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7A5A" w:rsidRDefault="00D37A5A" w:rsidP="00D151D3">
      <w:pPr>
        <w:pStyle w:val="1"/>
      </w:pPr>
      <w:r w:rsidRPr="00D151D3">
        <w:rPr>
          <w:rFonts w:hint="eastAsia"/>
          <w:eastAsianLayout w:id="1467119617" w:vert="1" w:vertCompress="1"/>
        </w:rPr>
        <w:t>13</w:t>
      </w:r>
      <w:r>
        <w:rPr>
          <w:rFonts w:hint="eastAsia"/>
        </w:rPr>
        <w:t>［評論］</w:t>
      </w:r>
      <w:r w:rsidR="00D151D3">
        <w:ruby>
          <w:rubyPr>
            <w:rubyAlign w:val="distributeSpace"/>
            <w:hps w:val="10"/>
            <w:hpsRaise w:val="18"/>
            <w:hpsBaseText w:val="21"/>
            <w:lid w:val="ja-JP"/>
          </w:rubyPr>
          <w:rt>
            <w:r w:rsidR="00D151D3" w:rsidRPr="00D151D3">
              <w:rPr>
                <w:rFonts w:ascii="ＭＳ ゴシック" w:eastAsia="ＭＳ ゴシック" w:hAnsi="ＭＳ ゴシック" w:hint="eastAsia"/>
                <w:sz w:val="10"/>
              </w:rPr>
              <w:t>まさ</w:t>
            </w:r>
          </w:rt>
          <w:rubyBase>
            <w:r w:rsidR="00D151D3">
              <w:rPr>
                <w:rFonts w:hint="eastAsia"/>
              </w:rPr>
              <w:t>正</w:t>
            </w:r>
          </w:rubyBase>
        </w:ruby>
      </w:r>
      <w:r w:rsidR="00D151D3">
        <w:ruby>
          <w:rubyPr>
            <w:rubyAlign w:val="distributeSpace"/>
            <w:hps w:val="10"/>
            <w:hpsRaise w:val="18"/>
            <w:hpsBaseText w:val="21"/>
            <w:lid w:val="ja-JP"/>
          </w:rubyPr>
          <w:rt>
            <w:r w:rsidR="00D151D3" w:rsidRPr="00D151D3">
              <w:rPr>
                <w:rFonts w:ascii="ＭＳ ゴシック" w:eastAsia="ＭＳ ゴシック" w:hAnsi="ＭＳ ゴシック" w:hint="eastAsia"/>
                <w:sz w:val="10"/>
              </w:rPr>
              <w:t>たか</w:t>
            </w:r>
          </w:rt>
          <w:rubyBase>
            <w:r w:rsidR="00D151D3">
              <w:rPr>
                <w:rFonts w:hint="eastAsia"/>
              </w:rPr>
              <w:t>高</w:t>
            </w:r>
          </w:rubyBase>
        </w:ruby>
      </w:r>
      <w:r w:rsidR="00D151D3">
        <w:ruby>
          <w:rubyPr>
            <w:rubyAlign w:val="distributeSpace"/>
            <w:hps w:val="10"/>
            <w:hpsRaise w:val="18"/>
            <w:hpsBaseText w:val="21"/>
            <w:lid w:val="ja-JP"/>
          </w:rubyPr>
          <w:rt>
            <w:r w:rsidR="00D151D3" w:rsidRPr="00D151D3">
              <w:rPr>
                <w:rFonts w:ascii="ＭＳ ゴシック" w:eastAsia="ＭＳ ゴシック" w:hAnsi="ＭＳ ゴシック" w:hint="eastAsia"/>
                <w:sz w:val="10"/>
              </w:rPr>
              <w:t>のぶ</w:t>
            </w:r>
          </w:rt>
          <w:rubyBase>
            <w:r w:rsidR="00D151D3">
              <w:rPr>
                <w:rFonts w:hint="eastAsia"/>
              </w:rPr>
              <w:t>信</w:t>
            </w:r>
          </w:rubyBase>
        </w:ruby>
      </w:r>
      <w:r w:rsidR="00D151D3">
        <w:ruby>
          <w:rubyPr>
            <w:rubyAlign w:val="distributeSpace"/>
            <w:hps w:val="10"/>
            <w:hpsRaise w:val="18"/>
            <w:hpsBaseText w:val="21"/>
            <w:lid w:val="ja-JP"/>
          </w:rubyPr>
          <w:rt>
            <w:r w:rsidR="00D151D3" w:rsidRPr="00D151D3">
              <w:rPr>
                <w:rFonts w:ascii="ＭＳ ゴシック" w:eastAsia="ＭＳ ゴシック" w:hAnsi="ＭＳ ゴシック" w:hint="eastAsia"/>
                <w:sz w:val="10"/>
              </w:rPr>
              <w:t>お</w:t>
            </w:r>
          </w:rt>
          <w:rubyBase>
            <w:r w:rsidR="00D151D3">
              <w:rPr>
                <w:rFonts w:hint="eastAsia"/>
              </w:rPr>
              <w:t>男</w:t>
            </w:r>
          </w:rubyBase>
        </w:ruby>
      </w:r>
      <w:r>
        <w:rPr>
          <w:rFonts w:hint="eastAsia"/>
        </w:rPr>
        <w:t>『なぜ、人間は蛇が嫌いか』</w:t>
      </w:r>
    </w:p>
    <w:p w:rsidR="00D37A5A" w:rsidRDefault="00D37A5A" w:rsidP="00D37A5A"/>
    <w:p w:rsidR="00D37A5A" w:rsidRDefault="00D37A5A" w:rsidP="00D37A5A">
      <w:r>
        <w:rPr>
          <w:rFonts w:hint="eastAsia"/>
        </w:rPr>
        <w:t xml:space="preserve">　実はヒトの顔を形成している造作のなかで、</w:t>
      </w:r>
      <w:r w:rsidR="00D151D3">
        <w:ruby>
          <w:rubyPr>
            <w:rubyAlign w:val="distributeSpace"/>
            <w:hps w:val="10"/>
            <w:hpsRaise w:val="18"/>
            <w:hpsBaseText w:val="21"/>
            <w:lid w:val="ja-JP"/>
          </w:rubyPr>
          <w:rt>
            <w:r w:rsidR="00D151D3" w:rsidRPr="00D151D3">
              <w:rPr>
                <w:rFonts w:ascii="ＭＳ 明朝" w:eastAsia="ＭＳ 明朝" w:hAnsi="ＭＳ 明朝" w:hint="eastAsia"/>
                <w:sz w:val="10"/>
              </w:rPr>
              <w:t>まゆ</w:t>
            </w:r>
          </w:rt>
          <w:rubyBase>
            <w:r w:rsidR="00D151D3">
              <w:rPr>
                <w:rFonts w:hint="eastAsia"/>
              </w:rPr>
              <w:t>眉</w:t>
            </w:r>
          </w:rubyBase>
        </w:ruby>
      </w:r>
      <w:r>
        <w:rPr>
          <w:rFonts w:hint="eastAsia"/>
        </w:rPr>
        <w:t>ほど</w:t>
      </w:r>
      <w:r w:rsidRPr="00D151D3">
        <w:rPr>
          <w:rStyle w:val="a3"/>
          <w:rFonts w:hint="eastAsia"/>
        </w:rPr>
        <w:t>ａ</w:t>
      </w:r>
      <w:r w:rsidRPr="00D151D3">
        <w:rPr>
          <w:rFonts w:hint="eastAsia"/>
          <w:u w:val="double"/>
        </w:rPr>
        <w:t>如実</w:t>
      </w:r>
      <w:r>
        <w:rPr>
          <w:rFonts w:hint="eastAsia"/>
        </w:rPr>
        <w:t>にその人の内部状態を、微細に映し出す要素はほかに存在しないのだ。よく「まなじりを上げる」とか、「</w:t>
      </w:r>
      <w:r w:rsidRPr="00D151D3">
        <w:rPr>
          <w:rStyle w:val="a3"/>
          <w:rFonts w:hint="eastAsia"/>
        </w:rPr>
        <w:t>①</w:t>
      </w:r>
      <w:r w:rsidRPr="00D151D3">
        <w:rPr>
          <w:rFonts w:hint="eastAsia"/>
          <w:u w:val="thick"/>
        </w:rPr>
        <w:t>まなじりを決して</w:t>
      </w:r>
      <w:r>
        <w:rPr>
          <w:rFonts w:hint="eastAsia"/>
        </w:rPr>
        <w:t>」という表現を耳にすることがある。眉の動きをさまざまに変化させる動きは、まさにこの「まなじり」の動きに対応して生ずる。緊張すると、まなじりはピンと外側へとつり上げられる。にやけると、反対に下がる。つまり</w:t>
      </w:r>
      <w:r w:rsidR="00F74AC7">
        <w:ruby>
          <w:rubyPr>
            <w:rubyAlign w:val="distributeSpace"/>
            <w:hps w:val="10"/>
            <w:hpsRaise w:val="18"/>
            <w:hpsBaseText w:val="21"/>
            <w:lid w:val="ja-JP"/>
          </w:rubyPr>
          <w:rt>
            <w:r w:rsidR="00F74AC7" w:rsidRPr="00F74AC7">
              <w:rPr>
                <w:rFonts w:ascii="ＭＳ 明朝" w:eastAsia="ＭＳ 明朝" w:hAnsi="ＭＳ 明朝" w:hint="eastAsia"/>
                <w:sz w:val="10"/>
              </w:rPr>
              <w:t>まぶた</w:t>
            </w:r>
          </w:rt>
          <w:rubyBase>
            <w:r w:rsidR="00F74AC7">
              <w:rPr>
                <w:rFonts w:hint="eastAsia"/>
              </w:rPr>
              <w:t>瞼</w:t>
            </w:r>
          </w:rubyBase>
        </w:ruby>
      </w:r>
      <w:r>
        <w:rPr>
          <w:rFonts w:hint="eastAsia"/>
        </w:rPr>
        <w:t>の運動は、額の左右の両端から側頭へ水平方向に分布する一対の筋肉の帯によって支配されている。</w:t>
      </w:r>
      <w:r w:rsidRPr="00F74AC7">
        <w:rPr>
          <w:rStyle w:val="a3"/>
          <w:rFonts w:hint="eastAsia"/>
        </w:rPr>
        <w:t>ｂ</w:t>
      </w:r>
      <w:r w:rsidRPr="00F74AC7">
        <w:rPr>
          <w:rFonts w:hint="eastAsia"/>
          <w:u w:val="double"/>
        </w:rPr>
        <w:t>カイボウ</w:t>
      </w:r>
      <w:r>
        <w:rPr>
          <w:rFonts w:hint="eastAsia"/>
        </w:rPr>
        <w:t>学的には、前頭筋と命名されている、この筋肉によって眉もまた上下する。</w:t>
      </w:r>
    </w:p>
    <w:p w:rsidR="00D37A5A" w:rsidRDefault="00D37A5A" w:rsidP="00D37A5A">
      <w:r>
        <w:rPr>
          <w:rFonts w:hint="eastAsia"/>
        </w:rPr>
        <w:t xml:space="preserve">　前頭筋はヒトばかりではなく、広く</w:t>
      </w:r>
      <w:r w:rsidR="00F74AC7">
        <w:ruby>
          <w:rubyPr>
            <w:rubyAlign w:val="distributeSpace"/>
            <w:hps w:val="10"/>
            <w:hpsRaise w:val="18"/>
            <w:hpsBaseText w:val="21"/>
            <w:lid w:val="ja-JP"/>
          </w:rubyPr>
          <w:rt>
            <w:r w:rsidR="00F74AC7" w:rsidRPr="00F74AC7">
              <w:rPr>
                <w:rFonts w:ascii="ＭＳ 明朝" w:eastAsia="ＭＳ 明朝" w:hAnsi="ＭＳ 明朝" w:hint="eastAsia"/>
                <w:sz w:val="10"/>
              </w:rPr>
              <w:t>ほ</w:t>
            </w:r>
          </w:rt>
          <w:rubyBase>
            <w:r w:rsidR="00F74AC7">
              <w:rPr>
                <w:rFonts w:hint="eastAsia"/>
              </w:rPr>
              <w:t>哺</w:t>
            </w:r>
          </w:rubyBase>
        </w:ruby>
      </w:r>
      <w:r w:rsidR="00F74AC7">
        <w:ruby>
          <w:rubyPr>
            <w:rubyAlign w:val="distributeSpace"/>
            <w:hps w:val="10"/>
            <w:hpsRaise w:val="18"/>
            <w:hpsBaseText w:val="21"/>
            <w:lid w:val="ja-JP"/>
          </w:rubyPr>
          <w:rt>
            <w:r w:rsidR="00F74AC7" w:rsidRPr="00F74AC7">
              <w:rPr>
                <w:rFonts w:ascii="ＭＳ 明朝" w:eastAsia="ＭＳ 明朝" w:hAnsi="ＭＳ 明朝" w:hint="eastAsia"/>
                <w:sz w:val="10"/>
              </w:rPr>
              <w:t>にゅう</w:t>
            </w:r>
          </w:rt>
          <w:rubyBase>
            <w:r w:rsidR="00F74AC7">
              <w:rPr>
                <w:rFonts w:hint="eastAsia"/>
              </w:rPr>
              <w:t>乳</w:t>
            </w:r>
          </w:rubyBase>
        </w:ruby>
      </w:r>
      <w:r>
        <w:rPr>
          <w:rFonts w:hint="eastAsia"/>
        </w:rPr>
        <w:t>動物全般にわたって見られる、系統的に起源の古い筋肉として知られている。われわれには、イヌの</w:t>
      </w:r>
      <w:r w:rsidRPr="00F74AC7">
        <w:rPr>
          <w:rStyle w:val="a3"/>
          <w:rFonts w:hint="eastAsia"/>
        </w:rPr>
        <w:t>②</w:t>
      </w:r>
      <w:r w:rsidRPr="00F74AC7">
        <w:rPr>
          <w:rFonts w:hint="eastAsia"/>
          <w:u w:val="thick"/>
        </w:rPr>
        <w:t>それ</w:t>
      </w:r>
      <w:r>
        <w:rPr>
          <w:rFonts w:hint="eastAsia"/>
        </w:rPr>
        <w:t>がもっともなじみが深いのではないだろうか。イヌが闘いに臨むときの動作を観察してみよう。伏せに近い、低い姿勢をとっているに違いない。そればかりではない。頭は前方をきっと見据え、二つの耳が後方へそり上がっているのに気づくはずである。いわば耳を引っぱり上げる役割をするのが、前頭筋なのだ。</w:t>
      </w:r>
    </w:p>
    <w:p w:rsidR="00D37A5A" w:rsidRDefault="00D37A5A" w:rsidP="00D37A5A">
      <w:r>
        <w:rPr>
          <w:rFonts w:hint="eastAsia"/>
        </w:rPr>
        <w:t xml:space="preserve">　前頭筋は耳から、こめかみのあたりをへて、まなじりにつながっている。イヌと異なり、ヒトはもはや耳を大規模に動かすことは、できなくなってしまった。それでもなお、</w:t>
      </w:r>
      <w:r w:rsidRPr="00F74AC7">
        <w:rPr>
          <w:rStyle w:val="a3"/>
          <w:rFonts w:hint="eastAsia"/>
        </w:rPr>
        <w:t>③</w:t>
      </w:r>
      <w:r w:rsidRPr="00F74AC7">
        <w:rPr>
          <w:rFonts w:hint="eastAsia"/>
          <w:u w:val="thick"/>
        </w:rPr>
        <w:t>筋肉はかつてと同じく作動する</w:t>
      </w:r>
      <w:r>
        <w:rPr>
          <w:rFonts w:hint="eastAsia"/>
        </w:rPr>
        <w:t>。その結果、眉がつり上がり、目が「かっ」と見開かれることになる。</w:t>
      </w:r>
      <w:r w:rsidRPr="00F74AC7">
        <w:rPr>
          <w:rStyle w:val="a3"/>
          <w:rFonts w:hint="eastAsia"/>
        </w:rPr>
        <w:t>④</w:t>
      </w:r>
      <w:r w:rsidRPr="00F74AC7">
        <w:rPr>
          <w:rFonts w:hint="eastAsia"/>
          <w:u w:val="thick"/>
        </w:rPr>
        <w:t>緊張事態のもとで、まなじりが上がるのはきわめて適応的な反応といえるだろう</w:t>
      </w:r>
      <w:r>
        <w:rPr>
          <w:rFonts w:hint="eastAsia"/>
        </w:rPr>
        <w:t>。およそ緊張が高まる状況とは、自分にとって有害な何者かが出現したことを示す場面にほかならない。何者かとは、同種の敵あるいは、捕食者を指すことが大多数だろう。危険に対応するには、何はともあれ事態を文字どおり「見きわめ」る必要がある。よく目を開いて、外界のありさまを把握しなくてはならないのだ。</w:t>
      </w:r>
    </w:p>
    <w:p w:rsidR="00D37A5A" w:rsidRDefault="00D37A5A" w:rsidP="00D37A5A">
      <w:r>
        <w:rPr>
          <w:rFonts w:hint="eastAsia"/>
        </w:rPr>
        <w:t xml:space="preserve">　アメリカのある心理学者は最近、アメリカ大リーグに所属する野球選手について、バッターボックスに立った際に、ピッチャーがボールを投げた瞬間以降、どれだけまばたきをしたかを測定した。</w:t>
      </w:r>
      <w:r w:rsidRPr="00F74AC7">
        <w:rPr>
          <w:rStyle w:val="a3"/>
          <w:rFonts w:hint="eastAsia"/>
        </w:rPr>
        <w:t>ｃ</w:t>
      </w:r>
      <w:r w:rsidRPr="00F74AC7">
        <w:rPr>
          <w:rFonts w:hint="eastAsia"/>
          <w:u w:val="double"/>
        </w:rPr>
        <w:t>広汎</w:t>
      </w:r>
      <w:r>
        <w:rPr>
          <w:rFonts w:hint="eastAsia"/>
        </w:rPr>
        <w:t>な選手について調査を行なったのちに、個々人について打率と、まばたきの平均回数を比較してみると、きれいな逆相関関係が見られたという。つまり、［　　　　　Ａ　　　　　］。まばたきなど、ほんの一瞬のことにすぎないと思いがちであるけれども、その間、確実に視覚入力は</w:t>
      </w:r>
      <w:r w:rsidRPr="00F74AC7">
        <w:rPr>
          <w:rStyle w:val="a3"/>
          <w:rFonts w:hint="eastAsia"/>
        </w:rPr>
        <w:t>ｄ</w:t>
      </w:r>
      <w:r w:rsidRPr="00F74AC7">
        <w:rPr>
          <w:rFonts w:hint="eastAsia"/>
          <w:u w:val="double"/>
        </w:rPr>
        <w:t>シャダン</w:t>
      </w:r>
      <w:r>
        <w:rPr>
          <w:rFonts w:hint="eastAsia"/>
        </w:rPr>
        <w:t>されるのだ。われわれの得る外界についての情報量は、おびただしく減少するらしい。まなじりを開くことの重要性を</w:t>
      </w:r>
      <w:r w:rsidRPr="00F74AC7">
        <w:rPr>
          <w:rStyle w:val="a3"/>
          <w:rFonts w:hint="eastAsia"/>
        </w:rPr>
        <w:t>ｅ</w:t>
      </w:r>
      <w:r w:rsidRPr="00F74AC7">
        <w:rPr>
          <w:rFonts w:hint="eastAsia"/>
          <w:u w:val="double"/>
        </w:rPr>
        <w:t>シサ</w:t>
      </w:r>
      <w:r>
        <w:rPr>
          <w:rFonts w:hint="eastAsia"/>
        </w:rPr>
        <w:t>する一例と、いえるだろう。</w:t>
      </w:r>
    </w:p>
    <w:p w:rsidR="00D37A5A" w:rsidRDefault="00D37A5A" w:rsidP="00D37A5A">
      <w:r>
        <w:rPr>
          <w:rFonts w:hint="eastAsia"/>
        </w:rPr>
        <w:t xml:space="preserve">　［　　Ｂ　　］、</w:t>
      </w:r>
      <w:r w:rsidRPr="00F74AC7">
        <w:rPr>
          <w:rStyle w:val="a3"/>
          <w:rFonts w:hint="eastAsia"/>
        </w:rPr>
        <w:t>⑤</w:t>
      </w:r>
      <w:r w:rsidRPr="00F74AC7">
        <w:rPr>
          <w:rFonts w:hint="eastAsia"/>
          <w:u w:val="thick"/>
        </w:rPr>
        <w:t>濃い眉は、まなじりの運動を周囲に宣伝する、「よい指標」として機能しているのだ</w:t>
      </w:r>
      <w:r>
        <w:rPr>
          <w:rFonts w:hint="eastAsia"/>
        </w:rPr>
        <w:t>。</w:t>
      </w:r>
    </w:p>
    <w:p w:rsidR="00D37A5A" w:rsidRDefault="00D37A5A" w:rsidP="00D37A5A">
      <w:r>
        <w:rPr>
          <w:rFonts w:hint="eastAsia"/>
        </w:rPr>
        <w:t xml:space="preserve">　瞼の状態に比べて濃い眉は、はるか遠方からでも動きを読みとることが容易である。ライバルや獲物の</w:t>
      </w:r>
      <w:r w:rsidR="00790546">
        <w:ruby>
          <w:rubyPr>
            <w:rubyAlign w:val="distributeSpace"/>
            <w:hps w:val="10"/>
            <w:hpsRaise w:val="18"/>
            <w:hpsBaseText w:val="21"/>
            <w:lid w:val="ja-JP"/>
          </w:rubyPr>
          <w:rt>
            <w:r w:rsidR="00790546" w:rsidRPr="00790546">
              <w:rPr>
                <w:rFonts w:ascii="ＭＳ 明朝" w:eastAsia="ＭＳ 明朝" w:hAnsi="ＭＳ 明朝" w:hint="eastAsia"/>
                <w:sz w:val="10"/>
              </w:rPr>
              <w:t>すき</w:t>
            </w:r>
          </w:rt>
          <w:rubyBase>
            <w:r w:rsidR="00790546">
              <w:rPr>
                <w:rFonts w:hint="eastAsia"/>
              </w:rPr>
              <w:t>隙</w:t>
            </w:r>
          </w:rubyBase>
        </w:ruby>
      </w:r>
      <w:r>
        <w:rPr>
          <w:rFonts w:hint="eastAsia"/>
        </w:rPr>
        <w:t>を突こうと待ち構える者には、格好の指標になるはずだ。油断して眉が下がっているときを</w:t>
      </w:r>
      <w:r w:rsidR="00790546">
        <w:ruby>
          <w:rubyPr>
            <w:rubyAlign w:val="distributeSpace"/>
            <w:hps w:val="10"/>
            <w:hpsRaise w:val="18"/>
            <w:hpsBaseText w:val="21"/>
            <w:lid w:val="ja-JP"/>
          </w:rubyPr>
          <w:rt>
            <w:r w:rsidR="00790546" w:rsidRPr="00790546">
              <w:rPr>
                <w:rFonts w:ascii="ＭＳ 明朝" w:eastAsia="ＭＳ 明朝" w:hAnsi="ＭＳ 明朝" w:hint="eastAsia"/>
                <w:sz w:val="10"/>
              </w:rPr>
              <w:t>ねら</w:t>
            </w:r>
          </w:rt>
          <w:rubyBase>
            <w:r w:rsidR="00790546">
              <w:rPr>
                <w:rFonts w:hint="eastAsia"/>
              </w:rPr>
              <w:t>狙</w:t>
            </w:r>
          </w:rubyBase>
        </w:ruby>
      </w:r>
      <w:r>
        <w:rPr>
          <w:rFonts w:hint="eastAsia"/>
        </w:rPr>
        <w:t>い、</w:t>
      </w:r>
      <w:r>
        <w:rPr>
          <w:rFonts w:hint="eastAsia"/>
        </w:rPr>
        <w:lastRenderedPageBreak/>
        <w:t>眉がつり上がっているときは、やめておいたほうがよいということになる。</w:t>
      </w:r>
    </w:p>
    <w:p w:rsidR="00D37A5A" w:rsidRDefault="00D37A5A" w:rsidP="00D37A5A"/>
    <w:p w:rsidR="00D37A5A" w:rsidRDefault="00D37A5A" w:rsidP="00D37A5A">
      <w:r>
        <w:rPr>
          <w:rFonts w:hint="eastAsia"/>
        </w:rPr>
        <w:t>●語注</w:t>
      </w:r>
    </w:p>
    <w:p w:rsidR="00D37A5A" w:rsidRDefault="00D37A5A" w:rsidP="00D37A5A">
      <w:r>
        <w:rPr>
          <w:rFonts w:hint="eastAsia"/>
        </w:rPr>
        <w:t>如実＝現実のまま。</w:t>
      </w:r>
    </w:p>
    <w:p w:rsidR="00D37A5A" w:rsidRDefault="00D37A5A" w:rsidP="00D37A5A">
      <w:r>
        <w:rPr>
          <w:rFonts w:hint="eastAsia"/>
        </w:rPr>
        <w:t>捕食者＝他の生物をえさとして捕らえ食べる生物。</w:t>
      </w:r>
    </w:p>
    <w:p w:rsidR="00D37A5A" w:rsidRDefault="00D37A5A" w:rsidP="00D37A5A"/>
    <w:p w:rsidR="00D37A5A" w:rsidRDefault="00D37A5A" w:rsidP="00D37A5A"/>
    <w:p w:rsidR="00CE4EA5" w:rsidRDefault="00CE4EA5">
      <w:pPr>
        <w:widowControl/>
        <w:spacing w:line="240" w:lineRule="auto"/>
        <w:jc w:val="left"/>
      </w:pPr>
      <w:r>
        <w:br w:type="page"/>
      </w:r>
    </w:p>
    <w:p w:rsidR="00D37A5A" w:rsidRDefault="00D37A5A" w:rsidP="00790692">
      <w:pPr>
        <w:pStyle w:val="a8"/>
        <w:ind w:left="210" w:hanging="210"/>
      </w:pPr>
      <w:r>
        <w:rPr>
          <w:rFonts w:hint="eastAsia"/>
        </w:rPr>
        <w:lastRenderedPageBreak/>
        <w:t>◆漢字　本文中の二重傍線部ａ〜ｅの</w:t>
      </w:r>
      <w:r w:rsidR="00790692">
        <w:rPr>
          <w:rFonts w:hint="eastAsia"/>
          <w:kern w:val="0"/>
        </w:rPr>
        <w:t>カタカナは漢字に直し、漢字は読みをひらがなで記せ。</w:t>
      </w:r>
      <w:r>
        <w:rPr>
          <w:rFonts w:hint="eastAsia"/>
        </w:rPr>
        <w:t>ａ〔　　　　　〕　ｂ〔　　　　　〕　ｃ〔　　　　　〕　ｄ〔　　　　　〕　ｅ〔　　　　　〕</w:t>
      </w:r>
    </w:p>
    <w:p w:rsidR="00D37A5A" w:rsidRDefault="00D37A5A" w:rsidP="00D37A5A"/>
    <w:p w:rsidR="00D37A5A" w:rsidRDefault="00D37A5A" w:rsidP="00CE4EA5">
      <w:pPr>
        <w:pStyle w:val="a8"/>
        <w:ind w:left="210" w:hanging="210"/>
      </w:pPr>
      <w:r>
        <w:rPr>
          <w:rFonts w:hint="eastAsia"/>
        </w:rPr>
        <w:t>問１　傍線部①の語句の意味として最も適当なものを次から選べ。</w:t>
      </w:r>
      <w:r w:rsidRPr="00CE4EA5">
        <w:rPr>
          <w:rFonts w:hint="eastAsia"/>
          <w:eastAsianLayout w:id="1467123715" w:vert="1" w:vertCompress="1"/>
        </w:rPr>
        <w:t>5</w:t>
      </w:r>
      <w:r>
        <w:rPr>
          <w:rFonts w:hint="eastAsia"/>
        </w:rPr>
        <w:t>点</w:t>
      </w:r>
    </w:p>
    <w:p w:rsidR="00D37A5A" w:rsidRDefault="00D37A5A" w:rsidP="00CE4EA5">
      <w:pPr>
        <w:pStyle w:val="a9"/>
      </w:pPr>
      <w:r>
        <w:rPr>
          <w:rFonts w:hint="eastAsia"/>
        </w:rPr>
        <w:t>ア　目を素早く動かし、油断なく注意すること。</w:t>
      </w:r>
    </w:p>
    <w:p w:rsidR="00D37A5A" w:rsidRDefault="00D37A5A" w:rsidP="00CE4EA5">
      <w:pPr>
        <w:pStyle w:val="a9"/>
      </w:pPr>
      <w:r>
        <w:rPr>
          <w:rFonts w:hint="eastAsia"/>
        </w:rPr>
        <w:t>イ　目をしっかり閉じて、強く決心すること。</w:t>
      </w:r>
    </w:p>
    <w:p w:rsidR="00D37A5A" w:rsidRDefault="00D37A5A" w:rsidP="00CE4EA5">
      <w:pPr>
        <w:pStyle w:val="a9"/>
      </w:pPr>
      <w:r>
        <w:rPr>
          <w:rFonts w:hint="eastAsia"/>
        </w:rPr>
        <w:t>ウ　目をあわせないように、自分の気持ちを隠すこと。</w:t>
      </w:r>
    </w:p>
    <w:p w:rsidR="00D37A5A" w:rsidRDefault="00D37A5A" w:rsidP="00CE4EA5">
      <w:pPr>
        <w:pStyle w:val="a9"/>
      </w:pPr>
      <w:r>
        <w:rPr>
          <w:rFonts w:hint="eastAsia"/>
        </w:rPr>
        <w:t>エ　目をつり上げて、相手を威嚇すること。</w:t>
      </w:r>
    </w:p>
    <w:p w:rsidR="00D37A5A" w:rsidRDefault="00D37A5A" w:rsidP="00CE4EA5">
      <w:pPr>
        <w:pStyle w:val="a9"/>
      </w:pPr>
      <w:r>
        <w:rPr>
          <w:rFonts w:hint="eastAsia"/>
        </w:rPr>
        <w:t>オ　目をかっと大きく見開いて、しっかり見ること。</w:t>
      </w:r>
    </w:p>
    <w:p w:rsidR="00D37A5A" w:rsidRDefault="00D37A5A" w:rsidP="00CE4EA5">
      <w:pPr>
        <w:pStyle w:val="a9"/>
      </w:pPr>
      <w:r>
        <w:rPr>
          <w:rFonts w:hint="eastAsia"/>
        </w:rPr>
        <w:t>〔　　　〕</w:t>
      </w:r>
    </w:p>
    <w:p w:rsidR="00D37A5A" w:rsidRDefault="00D37A5A" w:rsidP="00D37A5A"/>
    <w:p w:rsidR="00D37A5A" w:rsidRDefault="00D37A5A" w:rsidP="00CE4EA5">
      <w:pPr>
        <w:pStyle w:val="a8"/>
        <w:ind w:left="210" w:hanging="210"/>
      </w:pPr>
      <w:r>
        <w:rPr>
          <w:rFonts w:hint="eastAsia"/>
        </w:rPr>
        <w:t>問２　傍線部②「それ」が指している語句を本文中から抜き出せ。</w:t>
      </w:r>
      <w:r w:rsidRPr="00CE4EA5">
        <w:rPr>
          <w:rFonts w:hint="eastAsia"/>
          <w:eastAsianLayout w:id="1467123713" w:vert="1" w:vertCompress="1"/>
        </w:rPr>
        <w:t>7</w:t>
      </w:r>
      <w:r>
        <w:rPr>
          <w:rFonts w:hint="eastAsia"/>
        </w:rPr>
        <w:t>点</w:t>
      </w:r>
    </w:p>
    <w:p w:rsidR="00D37A5A" w:rsidRDefault="00D37A5A" w:rsidP="00CE4EA5">
      <w:pPr>
        <w:pStyle w:val="2"/>
        <w:ind w:left="420"/>
      </w:pPr>
      <w:r>
        <w:rPr>
          <w:rFonts w:hint="eastAsia"/>
        </w:rPr>
        <w:t>〔　　　　　　　　　　〕</w:t>
      </w:r>
    </w:p>
    <w:p w:rsidR="00D37A5A" w:rsidRDefault="00D37A5A" w:rsidP="00D37A5A"/>
    <w:p w:rsidR="00D37A5A" w:rsidRDefault="00D37A5A" w:rsidP="00CE4EA5">
      <w:pPr>
        <w:pStyle w:val="a8"/>
        <w:ind w:left="210" w:hanging="210"/>
      </w:pPr>
      <w:r>
        <w:rPr>
          <w:rFonts w:hint="eastAsia"/>
        </w:rPr>
        <w:t>問３　傍線部③とあるが、「筋肉」はどのように働くというのか。本文中から一〇字以内で抜き出せ。</w:t>
      </w:r>
      <w:r w:rsidRPr="00CE4EA5">
        <w:rPr>
          <w:rFonts w:hint="eastAsia"/>
          <w:eastAsianLayout w:id="1467123714" w:vert="1" w:vertCompress="1"/>
        </w:rPr>
        <w:t>7</w:t>
      </w:r>
      <w:r>
        <w:rPr>
          <w:rFonts w:hint="eastAsia"/>
        </w:rPr>
        <w:t>点</w:t>
      </w:r>
    </w:p>
    <w:p w:rsidR="00D37A5A" w:rsidRDefault="00D37A5A" w:rsidP="00CE4EA5">
      <w:pPr>
        <w:pStyle w:val="2"/>
        <w:ind w:left="420"/>
      </w:pPr>
      <w:r>
        <w:rPr>
          <w:rFonts w:hint="eastAsia"/>
        </w:rPr>
        <w:t>〔　　　　　　　　　　　　　　　　　　　　〕</w:t>
      </w:r>
    </w:p>
    <w:p w:rsidR="00D37A5A" w:rsidRDefault="00D37A5A" w:rsidP="00D37A5A"/>
    <w:p w:rsidR="00D37A5A" w:rsidRDefault="00D37A5A" w:rsidP="00CE4EA5">
      <w:pPr>
        <w:pStyle w:val="a8"/>
        <w:ind w:left="210" w:hanging="210"/>
      </w:pPr>
      <w:r>
        <w:rPr>
          <w:rFonts w:hint="eastAsia"/>
        </w:rPr>
        <w:t>問４　傍線部④のようにいえる理由を、次の文末表現に合うように本文中の表現を用いて三〇字以内で答えよ。</w:t>
      </w:r>
      <w:r w:rsidRPr="00CE4EA5">
        <w:rPr>
          <w:rFonts w:hint="eastAsia"/>
          <w:eastAsianLayout w:id="1467123712" w:vert="1" w:vertCompress="1"/>
        </w:rPr>
        <w:t>10</w:t>
      </w:r>
      <w:r>
        <w:rPr>
          <w:rFonts w:hint="eastAsia"/>
        </w:rPr>
        <w:t>点</w:t>
      </w:r>
    </w:p>
    <w:p w:rsidR="00D37A5A" w:rsidRDefault="00D37A5A" w:rsidP="00CE4EA5">
      <w:pPr>
        <w:pStyle w:val="2"/>
        <w:ind w:left="420"/>
      </w:pPr>
      <w:r>
        <w:rPr>
          <w:rFonts w:hint="eastAsia"/>
        </w:rPr>
        <w:t>〔　　　　　　　　　　　　　　　　　　　　　　　　　　　　　　　　　　　　　　　　　　　　　　　　　　　　　　　　　　　　〕</w:t>
      </w:r>
    </w:p>
    <w:p w:rsidR="00D37A5A" w:rsidRDefault="00D37A5A" w:rsidP="00CE4EA5">
      <w:pPr>
        <w:pStyle w:val="2"/>
        <w:ind w:left="420"/>
      </w:pPr>
      <w:r>
        <w:rPr>
          <w:rFonts w:hint="eastAsia"/>
        </w:rPr>
        <w:t>しなくてはならないから。</w:t>
      </w:r>
    </w:p>
    <w:p w:rsidR="00D37A5A" w:rsidRDefault="00D37A5A" w:rsidP="00D37A5A"/>
    <w:p w:rsidR="00D37A5A" w:rsidRDefault="00D37A5A" w:rsidP="00CE4EA5">
      <w:pPr>
        <w:pStyle w:val="a8"/>
        <w:ind w:left="210" w:hanging="210"/>
      </w:pPr>
      <w:r>
        <w:rPr>
          <w:rFonts w:hint="eastAsia"/>
        </w:rPr>
        <w:t>問５　空欄Ａに入る最も適当な一節を次から選べ。</w:t>
      </w:r>
      <w:r w:rsidRPr="00CE4EA5">
        <w:rPr>
          <w:rFonts w:hint="eastAsia"/>
          <w:eastAsianLayout w:id="1467123458" w:vert="1" w:vertCompress="1"/>
        </w:rPr>
        <w:t>7</w:t>
      </w:r>
      <w:r>
        <w:rPr>
          <w:rFonts w:hint="eastAsia"/>
        </w:rPr>
        <w:t>点</w:t>
      </w:r>
    </w:p>
    <w:p w:rsidR="00D37A5A" w:rsidRDefault="00D37A5A" w:rsidP="00CE4EA5">
      <w:pPr>
        <w:pStyle w:val="a9"/>
      </w:pPr>
      <w:r>
        <w:rPr>
          <w:rFonts w:hint="eastAsia"/>
        </w:rPr>
        <w:t>ア　まばたきの頻度が変化しても、打率は一定になる。</w:t>
      </w:r>
    </w:p>
    <w:p w:rsidR="00D37A5A" w:rsidRDefault="00D37A5A" w:rsidP="00CE4EA5">
      <w:pPr>
        <w:pStyle w:val="a9"/>
      </w:pPr>
      <w:r>
        <w:rPr>
          <w:rFonts w:hint="eastAsia"/>
        </w:rPr>
        <w:t>イ　まばたきの頻度が一定でも、打率は変動する。</w:t>
      </w:r>
    </w:p>
    <w:p w:rsidR="00D37A5A" w:rsidRDefault="00D37A5A" w:rsidP="00CE4EA5">
      <w:pPr>
        <w:pStyle w:val="a9"/>
      </w:pPr>
      <w:r>
        <w:rPr>
          <w:rFonts w:hint="eastAsia"/>
        </w:rPr>
        <w:t>ウ　まばたきの頻度が変化すると、打率も変動する。</w:t>
      </w:r>
    </w:p>
    <w:p w:rsidR="00D37A5A" w:rsidRDefault="00D37A5A" w:rsidP="00CE4EA5">
      <w:pPr>
        <w:pStyle w:val="a9"/>
      </w:pPr>
      <w:r>
        <w:rPr>
          <w:rFonts w:hint="eastAsia"/>
        </w:rPr>
        <w:t>エ　まばたきの頻度が高い打者ほど、打率は低くなる。</w:t>
      </w:r>
    </w:p>
    <w:p w:rsidR="00D37A5A" w:rsidRDefault="00D37A5A" w:rsidP="00CE4EA5">
      <w:pPr>
        <w:pStyle w:val="a9"/>
      </w:pPr>
      <w:r>
        <w:rPr>
          <w:rFonts w:hint="eastAsia"/>
        </w:rPr>
        <w:t>オ　まばたきの頻度が高い打者ほど、打率は高くなる。</w:t>
      </w:r>
    </w:p>
    <w:p w:rsidR="00D37A5A" w:rsidRDefault="00D37A5A" w:rsidP="00CE4EA5">
      <w:pPr>
        <w:pStyle w:val="a9"/>
      </w:pPr>
      <w:r>
        <w:rPr>
          <w:rFonts w:hint="eastAsia"/>
        </w:rPr>
        <w:lastRenderedPageBreak/>
        <w:t>〔　　　〕</w:t>
      </w:r>
    </w:p>
    <w:p w:rsidR="00D37A5A" w:rsidRDefault="00D37A5A" w:rsidP="00D37A5A"/>
    <w:p w:rsidR="00D37A5A" w:rsidRDefault="00D37A5A" w:rsidP="00CE4EA5">
      <w:pPr>
        <w:pStyle w:val="a8"/>
        <w:ind w:left="960" w:hangingChars="457" w:hanging="960"/>
      </w:pPr>
      <w:r>
        <w:rPr>
          <w:rFonts w:hint="eastAsia"/>
        </w:rPr>
        <w:t>問６　空欄Ｂに入る最も適当な語句を次から選べ。</w:t>
      </w:r>
      <w:r w:rsidRPr="00CE4EA5">
        <w:rPr>
          <w:rFonts w:hint="eastAsia"/>
          <w:eastAsianLayout w:id="1467123457" w:vert="1" w:vertCompress="1"/>
        </w:rPr>
        <w:t>7</w:t>
      </w:r>
      <w:r>
        <w:rPr>
          <w:rFonts w:hint="eastAsia"/>
        </w:rPr>
        <w:t>点</w:t>
      </w:r>
    </w:p>
    <w:p w:rsidR="00D37A5A" w:rsidRDefault="00D37A5A" w:rsidP="00CE4EA5">
      <w:pPr>
        <w:pStyle w:val="2"/>
        <w:ind w:left="420"/>
      </w:pPr>
      <w:r>
        <w:rPr>
          <w:rFonts w:hint="eastAsia"/>
        </w:rPr>
        <w:t>ア　むしろ　　イ　しかし　　ウ　そして　　エ　すると　　オ　または</w:t>
      </w:r>
    </w:p>
    <w:p w:rsidR="00D37A5A" w:rsidRDefault="00D37A5A" w:rsidP="00CE4EA5">
      <w:pPr>
        <w:pStyle w:val="2"/>
        <w:ind w:left="420"/>
      </w:pPr>
      <w:r>
        <w:rPr>
          <w:rFonts w:hint="eastAsia"/>
        </w:rPr>
        <w:t>〔　　　〕</w:t>
      </w:r>
    </w:p>
    <w:p w:rsidR="00D37A5A" w:rsidRDefault="00D37A5A" w:rsidP="00D37A5A"/>
    <w:p w:rsidR="00D37A5A" w:rsidRDefault="00D37A5A" w:rsidP="00CE4EA5">
      <w:pPr>
        <w:pStyle w:val="a8"/>
        <w:ind w:left="210" w:hanging="210"/>
      </w:pPr>
      <w:r>
        <w:rPr>
          <w:rFonts w:hint="eastAsia"/>
        </w:rPr>
        <w:t>問７　傍線部⑤の意味として最も適当なものを次から選べ。</w:t>
      </w:r>
      <w:r w:rsidRPr="00CE4EA5">
        <w:rPr>
          <w:rFonts w:hint="eastAsia"/>
          <w:eastAsianLayout w:id="1467123456" w:vert="1" w:vertCompress="1"/>
        </w:rPr>
        <w:t>7</w:t>
      </w:r>
      <w:r>
        <w:rPr>
          <w:rFonts w:hint="eastAsia"/>
        </w:rPr>
        <w:t>点</w:t>
      </w:r>
    </w:p>
    <w:p w:rsidR="00D37A5A" w:rsidRDefault="00D37A5A" w:rsidP="00CE4EA5">
      <w:pPr>
        <w:pStyle w:val="a9"/>
      </w:pPr>
      <w:r>
        <w:rPr>
          <w:rFonts w:hint="eastAsia"/>
        </w:rPr>
        <w:t>ア　濃い眉は目立つので、その動きによって、人の内部状態をより遠くの人に読みとられてしまうということ。</w:t>
      </w:r>
    </w:p>
    <w:p w:rsidR="00D37A5A" w:rsidRDefault="00D37A5A" w:rsidP="00CE4EA5">
      <w:pPr>
        <w:pStyle w:val="a9"/>
      </w:pPr>
      <w:r>
        <w:rPr>
          <w:rFonts w:hint="eastAsia"/>
        </w:rPr>
        <w:t>イ　濃い眉の方が薄い眉に比べて、まなじりの運動と連動する眉の動きがよりダイナミックだということ。</w:t>
      </w:r>
    </w:p>
    <w:p w:rsidR="00D37A5A" w:rsidRDefault="00D37A5A" w:rsidP="00CE4EA5">
      <w:pPr>
        <w:pStyle w:val="a9"/>
      </w:pPr>
      <w:r>
        <w:rPr>
          <w:rFonts w:hint="eastAsia"/>
        </w:rPr>
        <w:t>ウ　濃い眉は遠くから見る者にも強い印象を与え、周囲に対してより警戒心を与えることができるということ。</w:t>
      </w:r>
    </w:p>
    <w:p w:rsidR="00D37A5A" w:rsidRDefault="00D37A5A" w:rsidP="00CE4EA5">
      <w:pPr>
        <w:pStyle w:val="a9"/>
      </w:pPr>
      <w:r>
        <w:rPr>
          <w:rFonts w:hint="eastAsia"/>
        </w:rPr>
        <w:t>エ　濃い眉の持ち主は、油断していることを周囲にさとられやすいから、いつも眉を上げていなければならないということ。</w:t>
      </w:r>
    </w:p>
    <w:p w:rsidR="00D37A5A" w:rsidRDefault="00D37A5A" w:rsidP="00CE4EA5">
      <w:pPr>
        <w:pStyle w:val="a9"/>
      </w:pPr>
      <w:r>
        <w:rPr>
          <w:rFonts w:hint="eastAsia"/>
        </w:rPr>
        <w:t>オ　濃い眉の運動はまなじりの動きと連動しており、それを周囲に読みとらせることにはさまざまなメリットがあるということ。</w:t>
      </w:r>
    </w:p>
    <w:p w:rsidR="00D37A5A" w:rsidRDefault="00D37A5A" w:rsidP="00CE4EA5">
      <w:pPr>
        <w:pStyle w:val="a9"/>
      </w:pPr>
      <w:r>
        <w:rPr>
          <w:rFonts w:hint="eastAsia"/>
        </w:rPr>
        <w:t>〔　　　〕</w:t>
      </w:r>
    </w:p>
    <w:p w:rsidR="00D37A5A" w:rsidRDefault="00D37A5A" w:rsidP="00D37A5A"/>
    <w:p w:rsidR="00CE4EA5" w:rsidRDefault="00CE4EA5">
      <w:pPr>
        <w:widowControl/>
        <w:spacing w:line="240" w:lineRule="auto"/>
        <w:jc w:val="left"/>
      </w:pPr>
      <w:r>
        <w:br w:type="page"/>
      </w:r>
    </w:p>
    <w:p w:rsidR="00D37A5A" w:rsidRDefault="00D37A5A" w:rsidP="00D37A5A">
      <w:r>
        <w:rPr>
          <w:rFonts w:hint="eastAsia"/>
        </w:rPr>
        <w:lastRenderedPageBreak/>
        <w:t>【解答】</w:t>
      </w:r>
    </w:p>
    <w:p w:rsidR="00D37A5A" w:rsidRDefault="00D37A5A" w:rsidP="00D37A5A">
      <w:r>
        <w:rPr>
          <w:rFonts w:hint="eastAsia"/>
        </w:rPr>
        <w:t>漢字　ａにょじつ　ｂ解剖　ｃこうはん　ｄ遮断　ｅ示唆</w:t>
      </w:r>
    </w:p>
    <w:p w:rsidR="00D37A5A" w:rsidRDefault="00D37A5A" w:rsidP="00D37A5A">
      <w:r>
        <w:rPr>
          <w:rFonts w:hint="eastAsia"/>
        </w:rPr>
        <w:t>問１　オ</w:t>
      </w:r>
    </w:p>
    <w:p w:rsidR="00D37A5A" w:rsidRDefault="00D37A5A" w:rsidP="00D37A5A">
      <w:r>
        <w:rPr>
          <w:rFonts w:hint="eastAsia"/>
        </w:rPr>
        <w:t>問２　前頭筋</w:t>
      </w:r>
    </w:p>
    <w:p w:rsidR="00D37A5A" w:rsidRDefault="00D37A5A" w:rsidP="00D37A5A">
      <w:r>
        <w:rPr>
          <w:rFonts w:hint="eastAsia"/>
        </w:rPr>
        <w:t>問３　耳を引っぱり上げる（９字）</w:t>
      </w:r>
    </w:p>
    <w:p w:rsidR="00D37A5A" w:rsidRDefault="00D37A5A" w:rsidP="00D37A5A">
      <w:r>
        <w:rPr>
          <w:rFonts w:hint="eastAsia"/>
        </w:rPr>
        <w:t xml:space="preserve">問４　</w:t>
      </w:r>
      <w:r w:rsidRPr="00790692">
        <w:rPr>
          <w:rFonts w:hint="eastAsia"/>
          <w:u w:val="single"/>
        </w:rPr>
        <w:t>緊張を強いる危険に対応する</w:t>
      </w:r>
      <w:r>
        <w:rPr>
          <w:rFonts w:hint="eastAsia"/>
        </w:rPr>
        <w:t>には、</w:t>
      </w:r>
      <w:r w:rsidRPr="00790692">
        <w:rPr>
          <w:rFonts w:hint="eastAsia"/>
          <w:u w:val="single"/>
        </w:rPr>
        <w:t>よく目を見開いて外界を把握</w:t>
      </w:r>
      <w:r>
        <w:rPr>
          <w:rFonts w:hint="eastAsia"/>
        </w:rPr>
        <w:t>（しなくてはならないから）（</w:t>
      </w:r>
      <w:r w:rsidRPr="00CE4EA5">
        <w:rPr>
          <w:rFonts w:hint="eastAsia"/>
          <w:eastAsianLayout w:id="1467123717" w:vert="1" w:vertCompress="1"/>
        </w:rPr>
        <w:t>29</w:t>
      </w:r>
      <w:r>
        <w:rPr>
          <w:rFonts w:hint="eastAsia"/>
        </w:rPr>
        <w:t>字）</w:t>
      </w:r>
    </w:p>
    <w:p w:rsidR="00D37A5A" w:rsidRDefault="00D37A5A" w:rsidP="00D37A5A">
      <w:r>
        <w:rPr>
          <w:rFonts w:hint="eastAsia"/>
        </w:rPr>
        <w:t xml:space="preserve">　　（傍線部</w:t>
      </w:r>
      <w:r w:rsidR="00790692">
        <w:rPr>
          <w:rFonts w:hint="eastAsia"/>
        </w:rPr>
        <w:t>の内容</w:t>
      </w:r>
      <w:r>
        <w:rPr>
          <w:rFonts w:hint="eastAsia"/>
        </w:rPr>
        <w:t>がなければ、それぞれ</w:t>
      </w:r>
      <w:r w:rsidRPr="00CE4EA5">
        <w:rPr>
          <w:rFonts w:hint="eastAsia"/>
          <w:eastAsianLayout w:id="1467123716" w:vert="1" w:vertCompress="1"/>
        </w:rPr>
        <w:t>6</w:t>
      </w:r>
      <w:r>
        <w:rPr>
          <w:rFonts w:hint="eastAsia"/>
        </w:rPr>
        <w:t>点減点）</w:t>
      </w:r>
    </w:p>
    <w:p w:rsidR="00D37A5A" w:rsidRDefault="00D37A5A" w:rsidP="00D37A5A">
      <w:r>
        <w:rPr>
          <w:rFonts w:hint="eastAsia"/>
        </w:rPr>
        <w:t>問５　エ</w:t>
      </w:r>
    </w:p>
    <w:p w:rsidR="00D37A5A" w:rsidRDefault="00D37A5A" w:rsidP="00D37A5A">
      <w:r>
        <w:rPr>
          <w:rFonts w:hint="eastAsia"/>
        </w:rPr>
        <w:t>問６　ウ</w:t>
      </w:r>
    </w:p>
    <w:p w:rsidR="00D37A5A" w:rsidRDefault="00D37A5A" w:rsidP="00D37A5A">
      <w:r>
        <w:rPr>
          <w:rFonts w:hint="eastAsia"/>
        </w:rPr>
        <w:t>問７　ア</w:t>
      </w:r>
    </w:p>
    <w:p w:rsidR="00D37A5A" w:rsidRDefault="00D37A5A" w:rsidP="00D37A5A"/>
    <w:p w:rsidR="00D37A5A" w:rsidRDefault="00D37A5A" w:rsidP="00D37A5A">
      <w:r>
        <w:rPr>
          <w:rFonts w:hint="eastAsia"/>
        </w:rPr>
        <w:t>■覚えておきたい語句</w:t>
      </w:r>
    </w:p>
    <w:p w:rsidR="00D37A5A" w:rsidRDefault="00D37A5A" w:rsidP="00D37A5A">
      <w:r>
        <w:rPr>
          <w:rFonts w:hint="eastAsia"/>
        </w:rPr>
        <w:t>□</w:t>
      </w:r>
      <w:r w:rsidRPr="00CE4EA5">
        <w:rPr>
          <w:rFonts w:hint="eastAsia"/>
          <w:eastAsianLayout w:id="1467123718" w:vert="1" w:vertCompress="1"/>
        </w:rPr>
        <w:t>1</w:t>
      </w:r>
      <w:r>
        <w:rPr>
          <w:rFonts w:hint="eastAsia"/>
        </w:rPr>
        <w:t xml:space="preserve">　造作……………………つくり。</w:t>
      </w:r>
    </w:p>
    <w:p w:rsidR="00D37A5A" w:rsidRDefault="00D37A5A" w:rsidP="00D37A5A">
      <w:r>
        <w:rPr>
          <w:rFonts w:hint="eastAsia"/>
        </w:rPr>
        <w:t>□</w:t>
      </w:r>
      <w:r w:rsidRPr="00CE4EA5">
        <w:rPr>
          <w:rFonts w:hint="eastAsia"/>
          <w:eastAsianLayout w:id="1467123719" w:vert="1" w:vertCompress="1"/>
        </w:rPr>
        <w:t>2</w:t>
      </w:r>
      <w:r>
        <w:rPr>
          <w:rFonts w:hint="eastAsia"/>
        </w:rPr>
        <w:t xml:space="preserve">　まなじりを決す………目を見開く。怒ったり、決意したりするさま。</w:t>
      </w:r>
    </w:p>
    <w:p w:rsidR="00D37A5A" w:rsidRDefault="00D37A5A" w:rsidP="00D37A5A">
      <w:r>
        <w:rPr>
          <w:rFonts w:hint="eastAsia"/>
        </w:rPr>
        <w:t>□</w:t>
      </w:r>
      <w:r w:rsidRPr="00CE4EA5">
        <w:rPr>
          <w:rFonts w:hint="eastAsia"/>
          <w:eastAsianLayout w:id="1467123720" w:vert="1" w:vertCompress="1"/>
        </w:rPr>
        <w:t>7</w:t>
      </w:r>
      <w:r>
        <w:rPr>
          <w:rFonts w:hint="eastAsia"/>
        </w:rPr>
        <w:t xml:space="preserve">　系統的…………………順序立てた統一のあるさま。</w:t>
      </w:r>
    </w:p>
    <w:p w:rsidR="00D37A5A" w:rsidRDefault="00D37A5A" w:rsidP="00D37A5A">
      <w:r>
        <w:rPr>
          <w:rFonts w:hint="eastAsia"/>
        </w:rPr>
        <w:t>□</w:t>
      </w:r>
      <w:r w:rsidRPr="00CE4EA5">
        <w:rPr>
          <w:rFonts w:hint="eastAsia"/>
          <w:eastAsianLayout w:id="1467123721" w:vert="1" w:vertCompress="1"/>
        </w:rPr>
        <w:t>20</w:t>
      </w:r>
      <w:r>
        <w:rPr>
          <w:rFonts w:hint="eastAsia"/>
        </w:rPr>
        <w:t xml:space="preserve">　広汎……………………及ぶ範囲の広いこと。</w:t>
      </w:r>
    </w:p>
    <w:p w:rsidR="00D37A5A" w:rsidRDefault="00D37A5A" w:rsidP="00CE4EA5">
      <w:pPr>
        <w:ind w:left="210" w:hangingChars="100" w:hanging="210"/>
      </w:pPr>
      <w:r>
        <w:rPr>
          <w:rFonts w:hint="eastAsia"/>
        </w:rPr>
        <w:t>□</w:t>
      </w:r>
      <w:r w:rsidRPr="00CE4EA5">
        <w:rPr>
          <w:rFonts w:hint="eastAsia"/>
          <w:eastAsianLayout w:id="1467123722" w:vert="1" w:vertCompress="1"/>
        </w:rPr>
        <w:t>21</w:t>
      </w:r>
      <w:r>
        <w:rPr>
          <w:rFonts w:hint="eastAsia"/>
        </w:rPr>
        <w:t xml:space="preserve">　相関関係………………二つの物事が密接にかかわり合い、一方が他方と離れては意味をなさないようなものの間の関係。</w:t>
      </w:r>
    </w:p>
    <w:p w:rsidR="00D37A5A" w:rsidRDefault="00D37A5A" w:rsidP="00D37A5A">
      <w:r>
        <w:rPr>
          <w:rFonts w:hint="eastAsia"/>
        </w:rPr>
        <w:t>□</w:t>
      </w:r>
      <w:r w:rsidRPr="00CE4EA5">
        <w:rPr>
          <w:rFonts w:hint="eastAsia"/>
          <w:eastAsianLayout w:id="1467123723" w:vert="1" w:vertCompress="1"/>
        </w:rPr>
        <w:t>24</w:t>
      </w:r>
      <w:r>
        <w:rPr>
          <w:rFonts w:hint="eastAsia"/>
        </w:rPr>
        <w:t xml:space="preserve">　示唆……………………それとなく気づかせること。</w:t>
      </w:r>
    </w:p>
    <w:p w:rsidR="00D37A5A" w:rsidRDefault="00D37A5A" w:rsidP="00D37A5A">
      <w:r>
        <w:rPr>
          <w:rFonts w:hint="eastAsia"/>
        </w:rPr>
        <w:t>□</w:t>
      </w:r>
      <w:r w:rsidRPr="00CE4EA5">
        <w:rPr>
          <w:rFonts w:hint="eastAsia"/>
          <w:eastAsianLayout w:id="1467123968" w:vert="1" w:vertCompress="1"/>
        </w:rPr>
        <w:t>27</w:t>
      </w:r>
      <w:r>
        <w:rPr>
          <w:rFonts w:hint="eastAsia"/>
        </w:rPr>
        <w:t xml:space="preserve">　格好……………………ちょうどよいさま。</w:t>
      </w:r>
    </w:p>
    <w:p w:rsidR="00D37A5A" w:rsidRDefault="00D37A5A" w:rsidP="00D37A5A"/>
    <w:p w:rsidR="00D37A5A" w:rsidRDefault="00D37A5A" w:rsidP="00D37A5A">
      <w:r>
        <w:rPr>
          <w:rFonts w:hint="eastAsia"/>
        </w:rPr>
        <w:t>〔要　約〕</w:t>
      </w:r>
    </w:p>
    <w:p w:rsidR="00D37A5A" w:rsidRDefault="00D37A5A" w:rsidP="00D37A5A">
      <w:r>
        <w:rPr>
          <w:rFonts w:hint="eastAsia"/>
        </w:rPr>
        <w:t>［</w:t>
      </w:r>
      <w:r w:rsidRPr="00A307FD">
        <w:rPr>
          <w:rFonts w:hint="eastAsia"/>
          <w:eastAsianLayout w:id="1467123969" w:vert="1" w:vertCompress="1"/>
        </w:rPr>
        <w:t>2</w:t>
      </w:r>
      <w:r>
        <w:rPr>
          <w:rFonts w:hint="eastAsia"/>
        </w:rPr>
        <w:t>］段落…前頭筋の説明（［</w:t>
      </w:r>
      <w:r w:rsidRPr="00A307FD">
        <w:rPr>
          <w:rFonts w:hint="eastAsia"/>
          <w:eastAsianLayout w:id="1467123970" w:vert="1" w:vertCompress="1"/>
        </w:rPr>
        <w:t>1</w:t>
      </w:r>
      <w:r>
        <w:rPr>
          <w:rFonts w:hint="eastAsia"/>
        </w:rPr>
        <w:t>］段落に包含される）</w:t>
      </w:r>
    </w:p>
    <w:p w:rsidR="00D37A5A" w:rsidRDefault="00D37A5A" w:rsidP="00D37A5A">
      <w:r>
        <w:rPr>
          <w:rFonts w:hint="eastAsia"/>
        </w:rPr>
        <w:t>［</w:t>
      </w:r>
      <w:r w:rsidRPr="00A307FD">
        <w:rPr>
          <w:rFonts w:hint="eastAsia"/>
          <w:eastAsianLayout w:id="1467123971" w:vert="1" w:vertCompress="1"/>
        </w:rPr>
        <w:t>4</w:t>
      </w:r>
      <w:r>
        <w:rPr>
          <w:rFonts w:hint="eastAsia"/>
        </w:rPr>
        <w:t>］段落…［</w:t>
      </w:r>
      <w:r w:rsidRPr="00A307FD">
        <w:rPr>
          <w:rFonts w:hint="eastAsia"/>
          <w:eastAsianLayout w:id="1467123972" w:vert="1" w:vertCompress="1"/>
        </w:rPr>
        <w:t>3</w:t>
      </w:r>
      <w:r>
        <w:rPr>
          <w:rFonts w:hint="eastAsia"/>
        </w:rPr>
        <w:t>］段落を補足する例示。</w:t>
      </w:r>
    </w:p>
    <w:p w:rsidR="00D37A5A" w:rsidRDefault="00D37A5A" w:rsidP="00D37A5A">
      <w:r>
        <w:rPr>
          <w:rFonts w:hint="eastAsia"/>
        </w:rPr>
        <w:t>［</w:t>
      </w:r>
      <w:r w:rsidRPr="00A307FD">
        <w:rPr>
          <w:rFonts w:hint="eastAsia"/>
          <w:eastAsianLayout w:id="1467123973" w:vert="1" w:vertCompress="1"/>
        </w:rPr>
        <w:t>6</w:t>
      </w:r>
      <w:r>
        <w:rPr>
          <w:rFonts w:hint="eastAsia"/>
        </w:rPr>
        <w:t>］段落…［</w:t>
      </w:r>
      <w:r w:rsidRPr="00A307FD">
        <w:rPr>
          <w:rFonts w:hint="eastAsia"/>
          <w:eastAsianLayout w:id="1467123974" w:vert="1" w:vertCompress="1"/>
        </w:rPr>
        <w:t>5</w:t>
      </w:r>
      <w:r>
        <w:rPr>
          <w:rFonts w:hint="eastAsia"/>
        </w:rPr>
        <w:t>］段落の詳しい説明・理由。</w:t>
      </w:r>
    </w:p>
    <w:p w:rsidR="00D37A5A" w:rsidRDefault="00D37A5A" w:rsidP="00D37A5A">
      <w:r>
        <w:rPr>
          <w:rFonts w:hint="eastAsia"/>
        </w:rPr>
        <w:t>［</w:t>
      </w:r>
      <w:r w:rsidRPr="00A307FD">
        <w:rPr>
          <w:rFonts w:hint="eastAsia"/>
          <w:eastAsianLayout w:id="1467123975" w:vert="1" w:vertCompress="1"/>
        </w:rPr>
        <w:t>2</w:t>
      </w:r>
      <w:r>
        <w:rPr>
          <w:rFonts w:hint="eastAsia"/>
        </w:rPr>
        <w:t>］、［</w:t>
      </w:r>
      <w:r w:rsidRPr="00A307FD">
        <w:rPr>
          <w:rFonts w:hint="eastAsia"/>
          <w:eastAsianLayout w:id="1467124224" w:vert="1" w:vertCompress="1"/>
        </w:rPr>
        <w:t>4</w:t>
      </w:r>
      <w:r>
        <w:rPr>
          <w:rFonts w:hint="eastAsia"/>
        </w:rPr>
        <w:t>］、［</w:t>
      </w:r>
      <w:r w:rsidRPr="00A307FD">
        <w:rPr>
          <w:rFonts w:hint="eastAsia"/>
          <w:eastAsianLayout w:id="1467124225" w:vert="1" w:vertCompress="1"/>
        </w:rPr>
        <w:t>6</w:t>
      </w:r>
      <w:r>
        <w:rPr>
          <w:rFonts w:hint="eastAsia"/>
        </w:rPr>
        <w:t>］段落は、省略可能。</w:t>
      </w:r>
    </w:p>
    <w:p w:rsidR="00D37A5A" w:rsidRDefault="00D37A5A" w:rsidP="00D37A5A">
      <w:r>
        <w:rPr>
          <w:rFonts w:hint="eastAsia"/>
        </w:rPr>
        <w:t xml:space="preserve">　よって、［</w:t>
      </w:r>
      <w:r w:rsidRPr="00A307FD">
        <w:rPr>
          <w:rFonts w:hint="eastAsia"/>
          <w:eastAsianLayout w:id="1467124226" w:vert="1" w:vertCompress="1"/>
        </w:rPr>
        <w:t>1</w:t>
      </w:r>
      <w:r>
        <w:rPr>
          <w:rFonts w:hint="eastAsia"/>
        </w:rPr>
        <w:t>］、［</w:t>
      </w:r>
      <w:r w:rsidRPr="00A307FD">
        <w:rPr>
          <w:rFonts w:hint="eastAsia"/>
          <w:eastAsianLayout w:id="1467124227" w:vert="1" w:vertCompress="1"/>
        </w:rPr>
        <w:t>3</w:t>
      </w:r>
      <w:r>
        <w:rPr>
          <w:rFonts w:hint="eastAsia"/>
        </w:rPr>
        <w:t>］、［</w:t>
      </w:r>
      <w:r w:rsidRPr="00A307FD">
        <w:rPr>
          <w:rFonts w:hint="eastAsia"/>
          <w:eastAsianLayout w:id="1467124228" w:vert="1" w:vertCompress="1"/>
        </w:rPr>
        <w:t>5</w:t>
      </w:r>
      <w:r>
        <w:rPr>
          <w:rFonts w:hint="eastAsia"/>
        </w:rPr>
        <w:t>］段落が柱となり、これら三つの段落を中心につなぎ合わせて要約する。</w:t>
      </w:r>
    </w:p>
    <w:p w:rsidR="00D37A5A" w:rsidRDefault="00D37A5A" w:rsidP="00D37A5A">
      <w:r>
        <w:rPr>
          <w:rFonts w:hint="eastAsia"/>
        </w:rPr>
        <w:t xml:space="preserve">　　　　↓</w:t>
      </w:r>
    </w:p>
    <w:p w:rsidR="00D37A5A" w:rsidRDefault="00D37A5A" w:rsidP="00D37A5A">
      <w:r>
        <w:rPr>
          <w:rFonts w:hint="eastAsia"/>
        </w:rPr>
        <w:t>眉は人の内部を映し出す。前頭筋が作動した結果、眉がつり上がり、目が見開かれるのは、緊急事態へ</w:t>
      </w:r>
      <w:r>
        <w:rPr>
          <w:rFonts w:hint="eastAsia"/>
        </w:rPr>
        <w:lastRenderedPageBreak/>
        <w:t>の適応的な反応である。瞼より動きを読みとりやすい眉は、まなじりの運動を宣伝する指標となる。（</w:t>
      </w:r>
      <w:r w:rsidRPr="00A307FD">
        <w:rPr>
          <w:rFonts w:hint="eastAsia"/>
          <w:eastAsianLayout w:id="1467124230" w:vert="1" w:vertCompress="1"/>
        </w:rPr>
        <w:t>91</w:t>
      </w:r>
      <w:r>
        <w:rPr>
          <w:rFonts w:hint="eastAsia"/>
        </w:rPr>
        <w:t>字）</w:t>
      </w:r>
    </w:p>
    <w:p w:rsidR="00D37A5A" w:rsidRDefault="00D37A5A" w:rsidP="00D37A5A"/>
    <w:p w:rsidR="00D37A5A" w:rsidRDefault="00D37A5A" w:rsidP="00D37A5A">
      <w:r>
        <w:rPr>
          <w:rFonts w:hint="eastAsia"/>
        </w:rPr>
        <w:t xml:space="preserve"> 〈筆者＆出典〉正高信男（まさたか・のぶお）一九五四年（昭和</w:t>
      </w:r>
      <w:r w:rsidRPr="00A307FD">
        <w:rPr>
          <w:rFonts w:hint="eastAsia"/>
          <w:eastAsianLayout w:id="1467124229" w:vert="1" w:vertCompress="1"/>
        </w:rPr>
        <w:t>29</w:t>
      </w:r>
      <w:r>
        <w:rPr>
          <w:rFonts w:hint="eastAsia"/>
        </w:rPr>
        <w:t>）大阪府生まれ。霊長類学・発達心理学者。京都大学霊長類研究所教授。人を含む霊長類のコミュニケーションの研究で有名。著書に、『ケータイを持ったサル』などがある。</w:t>
      </w:r>
    </w:p>
    <w:p w:rsidR="00D37A5A" w:rsidRDefault="00D37A5A" w:rsidP="00D37A5A">
      <w:r>
        <w:rPr>
          <w:rFonts w:hint="eastAsia"/>
        </w:rPr>
        <w:t>本文は、『なぜ、人間は蛇が嫌いか</w:t>
      </w:r>
      <w:r w:rsidR="00790692">
        <w:rPr>
          <w:rFonts w:hint="eastAsia"/>
        </w:rPr>
        <w:t>―</w:t>
      </w:r>
      <w:r>
        <w:rPr>
          <w:rFonts w:hint="eastAsia"/>
        </w:rPr>
        <w:t>入門・人間行動学』（光文社、一九九四年）より。</w:t>
      </w:r>
    </w:p>
    <w:p w:rsidR="00D37A5A" w:rsidRDefault="00D37A5A" w:rsidP="00D37A5A"/>
    <w:p w:rsidR="00D37A5A" w:rsidRDefault="00D37A5A" w:rsidP="00D37A5A">
      <w:r>
        <w:rPr>
          <w:rFonts w:hint="eastAsia"/>
        </w:rPr>
        <w:t>【読みのセオリー】</w:t>
      </w:r>
    </w:p>
    <w:p w:rsidR="00D37A5A" w:rsidRDefault="00D37A5A" w:rsidP="00D37A5A">
      <w:r>
        <w:rPr>
          <w:rFonts w:hint="eastAsia"/>
        </w:rPr>
        <w:t>★辞書的な語意を優先</w:t>
      </w:r>
    </w:p>
    <w:p w:rsidR="00D37A5A" w:rsidRDefault="00D37A5A" w:rsidP="00D37A5A">
      <w:r>
        <w:rPr>
          <w:rFonts w:hint="eastAsia"/>
        </w:rPr>
        <w:t xml:space="preserve">　</w:t>
      </w:r>
      <w:bookmarkStart w:id="0" w:name="_GoBack"/>
      <w:bookmarkEnd w:id="0"/>
      <w:r w:rsidR="00790692">
        <w:ruby>
          <w:rubyPr>
            <w:rubyAlign w:val="distributeSpace"/>
            <w:hps w:val="10"/>
            <w:hpsRaise w:val="18"/>
            <w:hpsBaseText w:val="21"/>
            <w:lid w:val="ja-JP"/>
          </w:rubyPr>
          <w:rt>
            <w:r w:rsidR="00790692" w:rsidRPr="00790692">
              <w:rPr>
                <w:rFonts w:ascii="ＭＳ 明朝" w:eastAsia="ＭＳ 明朝" w:hAnsi="ＭＳ 明朝" w:hint="eastAsia"/>
                <w:sz w:val="10"/>
              </w:rPr>
              <w:t>ごい</w:t>
            </w:r>
          </w:rt>
          <w:rubyBase>
            <w:r w:rsidR="00790692">
              <w:rPr>
                <w:rFonts w:hint="eastAsia"/>
              </w:rPr>
              <w:t>語彙</w:t>
            </w:r>
          </w:rubyBase>
        </w:ruby>
      </w:r>
      <w:r>
        <w:rPr>
          <w:rFonts w:hint="eastAsia"/>
        </w:rPr>
        <w:t>問題は文脈よりも辞書的意味を優先すること。傍線部の語句の意味を選択肢で問われる場合、第一には辞書にあるような意味に合致することが必要である。その上で、第二には、本文の文脈上の整合性で適する意味を選ぶこと。文脈上あてはまりそうな選択肢でも、言葉本来の意味やニュアンスと重ならない選択肢は除外する。</w:t>
      </w:r>
    </w:p>
    <w:p w:rsidR="00D37A5A" w:rsidRDefault="00D37A5A" w:rsidP="00D37A5A"/>
    <w:p w:rsidR="00D37A5A" w:rsidRDefault="00D37A5A" w:rsidP="00D37A5A">
      <w:r>
        <w:rPr>
          <w:rFonts w:hint="eastAsia"/>
        </w:rPr>
        <w:t>■読みのセオリー［実践］辞書的な語意を優先</w:t>
      </w:r>
    </w:p>
    <w:p w:rsidR="00D37A5A" w:rsidRDefault="00D37A5A" w:rsidP="00D37A5A">
      <w:r>
        <w:rPr>
          <w:rFonts w:hint="eastAsia"/>
        </w:rPr>
        <w:t>問１　「まなじり」の意味を考えよう。</w:t>
      </w:r>
    </w:p>
    <w:p w:rsidR="00D37A5A" w:rsidRDefault="00D37A5A" w:rsidP="00D37A5A">
      <w:r>
        <w:rPr>
          <w:rFonts w:hint="eastAsia"/>
        </w:rPr>
        <w:t xml:space="preserve">　「まなじり」は、「目尻」のことである。</w:t>
      </w:r>
    </w:p>
    <w:p w:rsidR="00D37A5A" w:rsidRDefault="00D37A5A" w:rsidP="00D37A5A">
      <w:r>
        <w:rPr>
          <w:rFonts w:hint="eastAsia"/>
        </w:rPr>
        <w:t xml:space="preserve">　傍線部①「まなじりを決して」は、</w:t>
      </w:r>
    </w:p>
    <w:p w:rsidR="00D37A5A" w:rsidRDefault="00D37A5A" w:rsidP="00D37A5A">
      <w:r>
        <w:rPr>
          <w:rFonts w:hint="eastAsia"/>
        </w:rPr>
        <w:t>［１　　　　］「まで裂けるほど目を見開くこと」の意。</w:t>
      </w:r>
    </w:p>
    <w:p w:rsidR="00D37A5A" w:rsidRDefault="00D37A5A" w:rsidP="00D37A5A">
      <w:r>
        <w:rPr>
          <w:rFonts w:hint="eastAsia"/>
        </w:rPr>
        <w:t xml:space="preserve">　そこまで大きく目を開くからには、心中には</w:t>
      </w:r>
    </w:p>
    <w:p w:rsidR="00D37A5A" w:rsidRDefault="00D37A5A" w:rsidP="00D37A5A">
      <w:r>
        <w:rPr>
          <w:rFonts w:hint="eastAsia"/>
        </w:rPr>
        <w:t>［２　　　　］や［３　　　　］などの強い感情がある。</w:t>
      </w:r>
    </w:p>
    <w:p w:rsidR="00D37A5A" w:rsidRDefault="00D37A5A" w:rsidP="00D37A5A"/>
    <w:p w:rsidR="00D37A5A" w:rsidRDefault="00D37A5A" w:rsidP="00D37A5A">
      <w:r>
        <w:rPr>
          <w:rFonts w:hint="eastAsia"/>
        </w:rPr>
        <w:t>〔解答〕　１目尻　２怒り　３決意（２・３は順不同。「憤り」「気合い」なども○。）</w:t>
      </w:r>
    </w:p>
    <w:p w:rsidR="00D37A5A" w:rsidRDefault="00D37A5A" w:rsidP="00D37A5A"/>
    <w:p w:rsidR="00D37A5A" w:rsidRDefault="00D37A5A" w:rsidP="00D37A5A"/>
    <w:p w:rsidR="00D37A5A" w:rsidRDefault="00D37A5A" w:rsidP="00D37A5A">
      <w:r>
        <w:rPr>
          <w:rFonts w:hint="eastAsia"/>
        </w:rPr>
        <w:t>☆「セオラム補充問題」　問題は、次の３種類があります。</w:t>
      </w:r>
    </w:p>
    <w:p w:rsidR="00D37A5A" w:rsidRDefault="00D37A5A" w:rsidP="00D37A5A">
      <w:r>
        <w:rPr>
          <w:rFonts w:hint="eastAsia"/>
        </w:rPr>
        <w:t xml:space="preserve">　　＊差し替え　　　……該当の問と差し替えるもの</w:t>
      </w:r>
    </w:p>
    <w:p w:rsidR="00D37A5A" w:rsidRDefault="00D37A5A" w:rsidP="00D37A5A">
      <w:r>
        <w:rPr>
          <w:rFonts w:hint="eastAsia"/>
        </w:rPr>
        <w:t xml:space="preserve">　　＊追加　　　　　……同じ問で、追加された問題</w:t>
      </w:r>
    </w:p>
    <w:p w:rsidR="00D37A5A" w:rsidRDefault="00D37A5A" w:rsidP="00D37A5A">
      <w:r>
        <w:rPr>
          <w:rFonts w:hint="eastAsia"/>
        </w:rPr>
        <w:t xml:space="preserve">　　＊新問　　　　　……追加可能な新たな問題</w:t>
      </w:r>
    </w:p>
    <w:p w:rsidR="00D37A5A" w:rsidRDefault="00D37A5A" w:rsidP="00D37A5A"/>
    <w:p w:rsidR="00D37A5A" w:rsidRDefault="00D37A5A" w:rsidP="00D37A5A">
      <w:r>
        <w:rPr>
          <w:rFonts w:hint="eastAsia"/>
        </w:rPr>
        <w:t>＊差し替え</w:t>
      </w:r>
    </w:p>
    <w:p w:rsidR="00D37A5A" w:rsidRDefault="00D37A5A" w:rsidP="00A307FD">
      <w:pPr>
        <w:pStyle w:val="a8"/>
        <w:ind w:left="210" w:hanging="210"/>
      </w:pPr>
      <w:r>
        <w:rPr>
          <w:rFonts w:hint="eastAsia"/>
        </w:rPr>
        <w:t>問２　傍線部②「それ」が指示する最も適切な語句を、次から選べ。</w:t>
      </w:r>
    </w:p>
    <w:p w:rsidR="00D37A5A" w:rsidRDefault="00D37A5A" w:rsidP="00D37A5A">
      <w:r>
        <w:rPr>
          <w:rFonts w:hint="eastAsia"/>
        </w:rPr>
        <w:t xml:space="preserve">　　ア、眉　　イ、瞼　　ウ、前頭筋　　エ、哺乳動物　　オ、起源</w:t>
      </w:r>
    </w:p>
    <w:p w:rsidR="00D37A5A" w:rsidRDefault="00D37A5A" w:rsidP="00D37A5A">
      <w:r>
        <w:rPr>
          <w:rFonts w:hint="eastAsia"/>
        </w:rPr>
        <w:t xml:space="preserve">　［答］ウ</w:t>
      </w:r>
    </w:p>
    <w:p w:rsidR="00D37A5A" w:rsidRDefault="00D37A5A" w:rsidP="00D37A5A"/>
    <w:p w:rsidR="00D37A5A" w:rsidRDefault="00D37A5A" w:rsidP="00D37A5A">
      <w:r>
        <w:rPr>
          <w:rFonts w:hint="eastAsia"/>
        </w:rPr>
        <w:t>＊新問</w:t>
      </w:r>
    </w:p>
    <w:p w:rsidR="00D37A5A" w:rsidRDefault="00D37A5A" w:rsidP="00A307FD">
      <w:pPr>
        <w:pStyle w:val="a8"/>
        <w:ind w:left="210" w:hanging="210"/>
      </w:pPr>
      <w:r>
        <w:rPr>
          <w:rFonts w:hint="eastAsia"/>
        </w:rPr>
        <w:t xml:space="preserve">問８　</w:t>
      </w:r>
      <w:r w:rsidRPr="00A307FD">
        <w:rPr>
          <w:rFonts w:hint="eastAsia"/>
          <w:eastAsianLayout w:id="1467124480" w:vert="1" w:vertCompress="1"/>
        </w:rPr>
        <w:t>15</w:t>
      </w:r>
      <w:r>
        <w:rPr>
          <w:rFonts w:hint="eastAsia"/>
        </w:rPr>
        <w:t>行目「自分にとって有害な何者か」とは、具体的にはどのようなものか。相当するものを二つ、本文中から抜き出して答えよ。</w:t>
      </w:r>
    </w:p>
    <w:p w:rsidR="00D37A5A" w:rsidRDefault="00D37A5A" w:rsidP="00D37A5A">
      <w:r>
        <w:rPr>
          <w:rFonts w:hint="eastAsia"/>
        </w:rPr>
        <w:t xml:space="preserve">　［答］　同種の敵・捕食者</w:t>
      </w:r>
    </w:p>
    <w:p w:rsidR="00FB3133" w:rsidRPr="00D37A5A" w:rsidRDefault="00FB3133"/>
    <w:sectPr w:rsidR="00FB3133" w:rsidRPr="00D37A5A"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0863" w:rsidRDefault="005C0863" w:rsidP="005364C3">
      <w:pPr>
        <w:spacing w:line="240" w:lineRule="auto"/>
      </w:pPr>
      <w:r>
        <w:separator/>
      </w:r>
    </w:p>
  </w:endnote>
  <w:endnote w:type="continuationSeparator" w:id="0">
    <w:p w:rsidR="005C0863" w:rsidRDefault="005C0863"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0863" w:rsidRDefault="005C0863" w:rsidP="005364C3">
      <w:pPr>
        <w:spacing w:line="240" w:lineRule="auto"/>
      </w:pPr>
      <w:r>
        <w:separator/>
      </w:r>
    </w:p>
  </w:footnote>
  <w:footnote w:type="continuationSeparator" w:id="0">
    <w:p w:rsidR="005C0863" w:rsidRDefault="005C0863"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5031C8"/>
    <w:rsid w:val="005364C3"/>
    <w:rsid w:val="005C0863"/>
    <w:rsid w:val="00645D18"/>
    <w:rsid w:val="00790546"/>
    <w:rsid w:val="00790692"/>
    <w:rsid w:val="008F7784"/>
    <w:rsid w:val="009F4514"/>
    <w:rsid w:val="00A307FD"/>
    <w:rsid w:val="00C5311C"/>
    <w:rsid w:val="00CE4EA5"/>
    <w:rsid w:val="00D151D3"/>
    <w:rsid w:val="00D37A5A"/>
    <w:rsid w:val="00D4536A"/>
    <w:rsid w:val="00D82F83"/>
    <w:rsid w:val="00DE4853"/>
    <w:rsid w:val="00E611E4"/>
    <w:rsid w:val="00ED23A4"/>
    <w:rsid w:val="00F164D1"/>
    <w:rsid w:val="00F74AC7"/>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67943D1"/>
  <w15:docId w15:val="{BDA4B42D-F504-4469-89A4-F69F7521A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656</Words>
  <Characters>3743</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9</cp:revision>
  <dcterms:created xsi:type="dcterms:W3CDTF">2017-07-12T10:26:00Z</dcterms:created>
  <dcterms:modified xsi:type="dcterms:W3CDTF">2017-12-20T06:52:00Z</dcterms:modified>
</cp:coreProperties>
</file>