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395A2F" w14:textId="77777777" w:rsidR="00375BD0" w:rsidRDefault="00375BD0" w:rsidP="005B7DA8">
      <w:pPr>
        <w:pStyle w:val="1"/>
        <w:rPr>
          <w:lang w:eastAsia="zh-TW"/>
        </w:rPr>
      </w:pPr>
      <w:r w:rsidRPr="005B7DA8">
        <w:rPr>
          <w:eastAsianLayout w:id="1458315264" w:vert="1" w:vertCompress="1"/>
        </w:rPr>
        <w:t>17</w:t>
      </w:r>
      <w:r>
        <w:rPr>
          <w:rFonts w:hint="eastAsia"/>
        </w:rPr>
        <w:t xml:space="preserve">　</w:t>
      </w:r>
      <w:r w:rsidRPr="005B7DA8">
        <w:rPr>
          <w:rFonts w:hint="eastAsia"/>
        </w:rPr>
        <w:t>次の文章を読んで、後の問いに答えよ。なお、文章は一部改変したところがある。</w:t>
      </w:r>
      <w:r>
        <w:rPr>
          <w:rFonts w:hint="eastAsia"/>
        </w:rPr>
        <w:t xml:space="preserve">　</w:t>
      </w:r>
      <w:r w:rsidRPr="005B7DA8">
        <w:rPr>
          <w:rFonts w:hint="eastAsia"/>
          <w:lang w:eastAsia="zh-TW"/>
        </w:rPr>
        <w:t>〈大阪大〉　二〇一五年度出題</w:t>
      </w:r>
    </w:p>
    <w:p w14:paraId="6445AFB6" w14:textId="77777777" w:rsidR="00375BD0" w:rsidRDefault="00375BD0" w:rsidP="003E2B96">
      <w:pPr>
        <w:rPr>
          <w:lang w:eastAsia="zh-TW"/>
        </w:rPr>
      </w:pPr>
    </w:p>
    <w:p w14:paraId="6072D5DF" w14:textId="77777777" w:rsidR="00375BD0" w:rsidRPr="005B7DA8" w:rsidRDefault="00375BD0" w:rsidP="005B7DA8">
      <w:r w:rsidRPr="005B7DA8">
        <w:rPr>
          <w:rFonts w:hint="eastAsia"/>
          <w:lang w:eastAsia="zh-TW"/>
        </w:rPr>
        <w:t xml:space="preserve">　</w:t>
      </w:r>
      <w:r w:rsidRPr="005B7DA8">
        <w:rPr>
          <w:rFonts w:hint="eastAsia"/>
        </w:rPr>
        <w:t>人は、サイエンス・フィクションという名称のもとに、一群の奇妙な文学、際限もなく荒唐無稽な、まともに研究しようと取り組んだが最後、どのようにも収拾しがたい泥沼へとひきずりこまれてしまいそうなある種の文学を、とりあえずは封じ込めることに成功しているように見える。がしかし、それはあくまでもとりあえずでしかない。封じ込められた内側には、すべてのフィクションはついにサイエンス・フィクションであるとでもいいかねない凶暴な嵐が吹き荒れているのであり、実際それを</w:t>
      </w:r>
      <w:r>
        <w:ruby>
          <w:rubyPr>
            <w:rubyAlign w:val="distributeSpace"/>
            <w:hps w:val="10"/>
            <w:hpsRaise w:val="22"/>
            <w:hpsBaseText w:val="24"/>
            <w:lid w:val="ja-JP"/>
          </w:rubyPr>
          <w:rt>
            <w:r w:rsidR="00375BD0" w:rsidRPr="00BA5070">
              <w:rPr>
                <w:rFonts w:ascii="ＭＳ 明朝" w:hAnsi="ＭＳ 明朝" w:hint="eastAsia"/>
                <w:sz w:val="10"/>
              </w:rPr>
              <w:t>ろん</w:t>
            </w:r>
          </w:rt>
          <w:rubyBase>
            <w:r w:rsidR="00375BD0">
              <w:rPr>
                <w:rFonts w:hint="eastAsia"/>
              </w:rPr>
              <w:t>論</w:t>
            </w:r>
          </w:rubyBase>
        </w:ruby>
      </w:r>
      <w:r>
        <w:ruby>
          <w:rubyPr>
            <w:rubyAlign w:val="distributeSpace"/>
            <w:hps w:val="10"/>
            <w:hpsRaise w:val="22"/>
            <w:hpsBaseText w:val="24"/>
            <w:lid w:val="ja-JP"/>
          </w:rubyPr>
          <w:rt>
            <w:r w:rsidR="00375BD0" w:rsidRPr="00BA5070">
              <w:rPr>
                <w:rFonts w:ascii="ＭＳ 明朝" w:hAnsi="ＭＳ 明朝" w:hint="eastAsia"/>
                <w:sz w:val="10"/>
              </w:rPr>
              <w:t>ばく</w:t>
            </w:r>
          </w:rt>
          <w:rubyBase>
            <w:r w:rsidR="00375BD0">
              <w:rPr>
                <w:rFonts w:hint="eastAsia"/>
              </w:rPr>
              <w:t>駁</w:t>
            </w:r>
          </w:rubyBase>
        </w:ruby>
      </w:r>
      <w:r w:rsidRPr="005B7DA8">
        <w:rPr>
          <w:rFonts w:hint="eastAsia"/>
        </w:rPr>
        <w:t>しつくすのはほとんど不可能に近い。サイエンスもそしてフィクションも容易に定義しえない状況のもとで、どうしてサイエンス・フィクションを定義しえようか。</w:t>
      </w:r>
    </w:p>
    <w:p w14:paraId="3083B669" w14:textId="77777777" w:rsidR="00375BD0" w:rsidRPr="005B7DA8" w:rsidRDefault="00375BD0" w:rsidP="005B7DA8">
      <w:r w:rsidRPr="005B7DA8">
        <w:rPr>
          <w:rFonts w:hint="eastAsia"/>
        </w:rPr>
        <w:t xml:space="preserve">　たとえばロジェ・カイヨワでさえも、それを論じようとするときは次のような</w:t>
      </w:r>
      <w:r w:rsidRPr="00BA5070">
        <w:rPr>
          <w:rStyle w:val="af2"/>
          <w:rFonts w:hint="eastAsia"/>
          <w:szCs w:val="16"/>
        </w:rPr>
        <w:t>⑴</w:t>
      </w:r>
      <w:r w:rsidRPr="005B7DA8">
        <w:rPr>
          <w:rFonts w:hint="eastAsia"/>
          <w:u w:val="thick"/>
        </w:rPr>
        <w:t>リュウホ</w:t>
      </w:r>
      <w:r w:rsidRPr="005B7DA8">
        <w:rPr>
          <w:rFonts w:hint="eastAsia"/>
        </w:rPr>
        <w:t>を付している。</w:t>
      </w:r>
    </w:p>
    <w:p w14:paraId="47F9B149" w14:textId="77777777" w:rsidR="00375BD0" w:rsidRPr="005B7DA8" w:rsidRDefault="00375BD0" w:rsidP="005B7DA8"/>
    <w:p w14:paraId="511320E0" w14:textId="77777777" w:rsidR="00375BD0" w:rsidRPr="005B7DA8" w:rsidRDefault="00375BD0" w:rsidP="005B7DA8">
      <w:r w:rsidRPr="005B7DA8">
        <w:rPr>
          <w:rFonts w:hint="eastAsia"/>
        </w:rPr>
        <w:t xml:space="preserve">　次にサイエンス・フィクションについて考えてみよう。ただし、星間戦争や星間旅行をテーマにした単純かつ幼稚な小説の域をこえ得たものに限る。その限りで、サイエンス・フィクションのあつかう不可思議とは、かならずしも科学上のデータと矛盾するものではなく、むしろ、科学の権能についての考察、とりわけ、科学が出会うさまざまな難問についての考察に由来するものなのだ。（『妖精物語からＳＦへ』）</w:t>
      </w:r>
    </w:p>
    <w:p w14:paraId="65E105AB" w14:textId="77777777" w:rsidR="00375BD0" w:rsidRPr="005B7DA8" w:rsidRDefault="00375BD0" w:rsidP="005B7DA8"/>
    <w:p w14:paraId="04A3583A" w14:textId="77777777" w:rsidR="00375BD0" w:rsidRPr="005B7DA8" w:rsidRDefault="00375BD0" w:rsidP="005B7DA8">
      <w:r w:rsidRPr="005B7DA8">
        <w:rPr>
          <w:rFonts w:hint="eastAsia"/>
        </w:rPr>
        <w:t xml:space="preserve">　カイヨワはここで、単純かつ幼稚な小説とそうでないものを</w:t>
      </w:r>
      <w:r w:rsidRPr="005B7DA8">
        <w:ruby>
          <w:rubyPr>
            <w:rubyAlign w:val="distributeSpace"/>
            <w:hps w:val="10"/>
            <w:hpsRaise w:val="20"/>
            <w:hpsBaseText w:val="24"/>
            <w:lid w:val="ja-JP"/>
          </w:rubyPr>
          <w:rt>
            <w:r w:rsidR="00375BD0" w:rsidRPr="005B7DA8">
              <w:rPr>
                <w:rFonts w:hint="eastAsia"/>
              </w:rPr>
              <w:t>せつ　ぜん</w:t>
            </w:r>
          </w:rt>
          <w:rubyBase>
            <w:r w:rsidR="00375BD0" w:rsidRPr="005B7DA8">
              <w:rPr>
                <w:rFonts w:hint="eastAsia"/>
              </w:rPr>
              <w:t>截然</w:t>
            </w:r>
          </w:rubyBase>
        </w:ruby>
      </w:r>
      <w:r w:rsidRPr="005B7DA8">
        <w:rPr>
          <w:rFonts w:hint="eastAsia"/>
        </w:rPr>
        <w:t>と二分している。そしてこの二分法は、それが科学を真剣に考察しているか、あるいは、ただ単にどのような不可能をも可能にする魔法の杖のようなものとして利用しているに過ぎないか、によっている。すなわち、</w:t>
      </w:r>
      <w:r w:rsidRPr="00BA5070">
        <w:rPr>
          <w:rStyle w:val="af2"/>
          <w:rFonts w:hint="eastAsia"/>
          <w:szCs w:val="16"/>
        </w:rPr>
        <w:t>⒜</w:t>
      </w:r>
      <w:r w:rsidRPr="005B7DA8">
        <w:rPr>
          <w:rFonts w:hint="eastAsia"/>
          <w:u w:val="thick"/>
        </w:rPr>
        <w:t>科学と文学の礼儀正しい交流とでもいうべきもの</w:t>
      </w:r>
      <w:r w:rsidRPr="005B7DA8">
        <w:rPr>
          <w:rFonts w:hint="eastAsia"/>
        </w:rPr>
        <w:t>を想定することによって、カイヨワは、あの収拾しがたい</w:t>
      </w:r>
      <w:r w:rsidRPr="005B7DA8">
        <w:rPr>
          <w:rFonts w:hint="eastAsia"/>
        </w:rPr>
        <w:lastRenderedPageBreak/>
        <w:t>泥沼を</w:t>
      </w:r>
      <w:r w:rsidRPr="00BA5070">
        <w:rPr>
          <w:rStyle w:val="af2"/>
          <w:rFonts w:hint="eastAsia"/>
          <w:szCs w:val="16"/>
        </w:rPr>
        <w:t>⑵</w:t>
      </w:r>
      <w:r w:rsidRPr="005B7DA8">
        <w:rPr>
          <w:rFonts w:hint="eastAsia"/>
          <w:u w:val="thick"/>
        </w:rPr>
        <w:t>カイヒ</w:t>
      </w:r>
      <w:r w:rsidRPr="005B7DA8">
        <w:rPr>
          <w:rFonts w:hint="eastAsia"/>
        </w:rPr>
        <w:t>しようとしているのである。</w:t>
      </w:r>
    </w:p>
    <w:p w14:paraId="097C5A27" w14:textId="77777777" w:rsidR="00375BD0" w:rsidRPr="005B7DA8" w:rsidRDefault="00375BD0" w:rsidP="005B7DA8">
      <w:r w:rsidRPr="005B7DA8">
        <w:rPr>
          <w:rFonts w:hint="eastAsia"/>
        </w:rPr>
        <w:t xml:space="preserve">　しかし、はたしてこの二分法は正当なものだろうか。星間戦争や星間旅行をテーマにしていたとしても単純かつ幼稚な小説であるとはかぎらないし、科学上のデータに矛盾せず、科学に課せられたパラドックスやアポリアを真剣に考察していたとしても、それがそのまますぐれた小説であるとはかぎらない。カイヨワの矛盾は、小説の</w:t>
      </w:r>
      <w:r w:rsidRPr="00BA5070">
        <w:rPr>
          <w:rStyle w:val="af2"/>
          <w:rFonts w:hint="eastAsia"/>
          <w:szCs w:val="16"/>
        </w:rPr>
        <w:t>⑶</w:t>
      </w:r>
      <w:r w:rsidRPr="005B7DA8">
        <w:rPr>
          <w:rFonts w:hint="eastAsia"/>
          <w:u w:val="thick"/>
        </w:rPr>
        <w:t>コウセツ</w:t>
      </w:r>
      <w:r w:rsidRPr="005B7DA8">
        <w:rPr>
          <w:rFonts w:hint="eastAsia"/>
        </w:rPr>
        <w:t>を、その科学に対する態度と連結させたところにあるといってよいが、しかし問題はそれにとどまらない。</w:t>
      </w:r>
    </w:p>
    <w:p w14:paraId="029B3CAC" w14:textId="77777777" w:rsidR="00375BD0" w:rsidRPr="005B7DA8" w:rsidRDefault="00375BD0" w:rsidP="005B7DA8">
      <w:r w:rsidRPr="005B7DA8">
        <w:rPr>
          <w:rFonts w:hint="eastAsia"/>
        </w:rPr>
        <w:t xml:space="preserve">　おそらくこの矛盾は、科学と文学を対比しうる二つの領域として切り離し、しかもそのうえで、文学が遠慮がちに科学の成果を採りいれようとしているかのように事態を</w:t>
      </w:r>
      <w:r>
        <w:ruby>
          <w:rubyPr>
            <w:rubyAlign w:val="distributeSpace"/>
            <w:hps w:val="10"/>
            <w:hpsRaise w:val="22"/>
            <w:hpsBaseText w:val="24"/>
            <w:lid w:val="ja-JP"/>
          </w:rubyPr>
          <w:rt>
            <w:r w:rsidR="00375BD0" w:rsidRPr="00BA5070">
              <w:rPr>
                <w:rFonts w:ascii="ＭＳ 明朝" w:hAnsi="ＭＳ 明朝" w:hint="eastAsia"/>
                <w:sz w:val="10"/>
              </w:rPr>
              <w:t>み</w:t>
            </w:r>
          </w:rt>
          <w:rubyBase>
            <w:r w:rsidR="00375BD0">
              <w:rPr>
                <w:rFonts w:hint="eastAsia"/>
              </w:rPr>
              <w:t>見</w:t>
            </w:r>
          </w:rubyBase>
        </w:ruby>
      </w:r>
      <w:r>
        <w:ruby>
          <w:rubyPr>
            <w:rubyAlign w:val="distributeSpace"/>
            <w:hps w:val="10"/>
            <w:hpsRaise w:val="22"/>
            <w:hpsBaseText w:val="24"/>
            <w:lid w:val="ja-JP"/>
          </w:rubyPr>
          <w:rt>
            <w:r w:rsidR="00375BD0" w:rsidRPr="00BA5070">
              <w:rPr>
                <w:rFonts w:ascii="ＭＳ 明朝" w:hAnsi="ＭＳ 明朝" w:hint="eastAsia"/>
                <w:sz w:val="10"/>
              </w:rPr>
              <w:t>な</w:t>
            </w:r>
          </w:rt>
          <w:rubyBase>
            <w:r w:rsidR="00375BD0">
              <w:rPr>
                <w:rFonts w:hint="eastAsia"/>
              </w:rPr>
              <w:t>做</w:t>
            </w:r>
          </w:rubyBase>
        </w:ruby>
      </w:r>
      <w:r w:rsidRPr="005B7DA8">
        <w:rPr>
          <w:rFonts w:hint="eastAsia"/>
        </w:rPr>
        <w:t>している態度そのものに起因しているのである。カイヨワは、少なくともこの場面においては、科学の思い上がりを全面的に肯定しているのだ。文学はむしろ科学にかしずいている。</w:t>
      </w:r>
    </w:p>
    <w:p w14:paraId="1873564C" w14:textId="77777777" w:rsidR="00375BD0" w:rsidRPr="005B7DA8" w:rsidRDefault="00375BD0" w:rsidP="005B7DA8">
      <w:r w:rsidRPr="005B7DA8">
        <w:rPr>
          <w:rFonts w:hint="eastAsia"/>
        </w:rPr>
        <w:t xml:space="preserve">　ここにはひとつの錯誤がある。そしてこの錯誤は、サイエンス・フィクションという名称そのものに由来しているのではないか。</w:t>
      </w:r>
    </w:p>
    <w:p w14:paraId="1BC263DA" w14:textId="77777777" w:rsidR="00375BD0" w:rsidRPr="005B7DA8" w:rsidRDefault="00375BD0" w:rsidP="005B7DA8">
      <w:r w:rsidRPr="005B7DA8">
        <w:rPr>
          <w:rFonts w:hint="eastAsia"/>
        </w:rPr>
        <w:t xml:space="preserve">　サイエンス・フィクションという名称は、その名称に先立ってサイエンスとフィクションとがすでに存在していることを物語っている。そして、近代科学の展開によって</w:t>
      </w:r>
      <w:r w:rsidRPr="005B7DA8">
        <w:ruby>
          <w:rubyPr>
            <w:rubyAlign w:val="distributeSpace"/>
            <w:hps w:val="10"/>
            <w:hpsRaise w:val="20"/>
            <w:hpsBaseText w:val="24"/>
            <w:lid w:val="ja-JP"/>
          </w:rubyPr>
          <w:rt>
            <w:r w:rsidR="00375BD0" w:rsidRPr="005B7DA8">
              <w:rPr>
                <w:rFonts w:hint="eastAsia"/>
              </w:rPr>
              <w:t>ひ</w:t>
            </w:r>
          </w:rt>
          <w:rubyBase>
            <w:r w:rsidR="00375BD0" w:rsidRPr="005B7DA8">
              <w:rPr>
                <w:rFonts w:hint="eastAsia"/>
              </w:rPr>
              <w:t>惹</w:t>
            </w:r>
          </w:rubyBase>
        </w:ruby>
      </w:r>
      <w:r w:rsidRPr="005B7DA8">
        <w:rPr>
          <w:rFonts w:hint="eastAsia"/>
        </w:rPr>
        <w:t>き起こされた文芸上の新しいジャンルとしてサイエンス・フィクションが成立したということを、ほとんど自明のこととして人におしつけようとする。</w:t>
      </w:r>
    </w:p>
    <w:p w14:paraId="0B7D5C31" w14:textId="77777777" w:rsidR="00375BD0" w:rsidRPr="005B7DA8" w:rsidRDefault="00375BD0" w:rsidP="005B7DA8">
      <w:r w:rsidRPr="005B7DA8">
        <w:rPr>
          <w:rFonts w:hint="eastAsia"/>
        </w:rPr>
        <w:t xml:space="preserve">　しかし、もしもサイエンスそのものがある種のフィクションによって成立したとすれば、この自明と思われていた事実は転倒されなければならない。逆に、サイエンス・フィクションこそがじつはサイエンスを生みだしたのだ、と。この一見異様に思える逆説は、しかし、一考に価する。</w:t>
      </w:r>
    </w:p>
    <w:p w14:paraId="63468DE7" w14:textId="77777777" w:rsidR="00375BD0" w:rsidRPr="005B7DA8" w:rsidRDefault="00375BD0" w:rsidP="005B7DA8">
      <w:r w:rsidRPr="005B7DA8">
        <w:rPr>
          <w:rFonts w:hint="eastAsia"/>
        </w:rPr>
        <w:t xml:space="preserve">　たとえば、村上陽一郎はその『西欧近代科学』の終章で次のように述べている。</w:t>
      </w:r>
    </w:p>
    <w:p w14:paraId="24BEC969" w14:textId="77777777" w:rsidR="00375BD0" w:rsidRPr="005B7DA8" w:rsidRDefault="00375BD0" w:rsidP="005B7DA8"/>
    <w:p w14:paraId="4641899A" w14:textId="77777777" w:rsidR="00375BD0" w:rsidRPr="005B7DA8" w:rsidRDefault="00375BD0" w:rsidP="005B7DA8">
      <w:r w:rsidRPr="005B7DA8">
        <w:rPr>
          <w:rFonts w:hint="eastAsia"/>
        </w:rPr>
        <w:t xml:space="preserve">　神の理性に対する信頼は、意識的と無意識的とを問わず、近代科学を外から</w:t>
      </w:r>
      <w:r w:rsidRPr="005B7DA8">
        <w:rPr>
          <w:rFonts w:hint="eastAsia"/>
        </w:rPr>
        <w:lastRenderedPageBreak/>
        <w:t>束縛する基本姿勢と言えるだろう。「現代の」われわれは、コペルニクスが、一つには、「神の支配が、簡潔に果たされる」ことに対する信頼から、より周転円の数が少なくてすむ太陽中心説を持った、ということに対して、それを真面目に扱おうとはしない。ケプラーが、世界が、数的調和のなかにある、という「神秘的」思想に基づいて、惑星運動についての第三法則を導いたことも、「現代の」われわれにとっては奇妙かつ科学にあるまじき「神秘主義」的発想と断ずる。けれども、われわれ自身に、そのような「科学外」からくる何ものかへの信頼がないであろうか。</w:t>
      </w:r>
    </w:p>
    <w:p w14:paraId="5B48A539" w14:textId="77777777" w:rsidR="00375BD0" w:rsidRPr="005B7DA8" w:rsidRDefault="00375BD0" w:rsidP="005B7DA8"/>
    <w:p w14:paraId="0CF7521A" w14:textId="77777777" w:rsidR="00375BD0" w:rsidRPr="005B7DA8" w:rsidRDefault="00375BD0" w:rsidP="005B7DA8">
      <w:r w:rsidRPr="005B7DA8">
        <w:rPr>
          <w:rFonts w:hint="eastAsia"/>
        </w:rPr>
        <w:t xml:space="preserve">　近代科学は科学的に発生し展開してきたのではない。むしろ科学外のある種のフィクション、神学であれ形而上学であれある種のフィクションにかかわることによって成立したのである。宇宙成立をめぐる神話はフィクションに過ぎない。歴史的に成立してきたほとんどの宇宙論もまたフィクションに過ぎない。ただ現実的に人々を動かすことができるかどうかだけが、それらとサイエンス・フィクションとを分かつに過ぎないのである。そして、これらの</w:t>
      </w:r>
      <w:r w:rsidRPr="00BA5070">
        <w:rPr>
          <w:rStyle w:val="af2"/>
          <w:rFonts w:hint="eastAsia"/>
          <w:szCs w:val="16"/>
        </w:rPr>
        <w:t>⒝</w:t>
      </w:r>
      <w:r w:rsidRPr="005B7DA8">
        <w:rPr>
          <w:rFonts w:hint="eastAsia"/>
          <w:u w:val="thick"/>
        </w:rPr>
        <w:t>フィクションの枠組を借り、それを内側から食い破ることによって成立したのが科学なのだ</w:t>
      </w:r>
      <w:r w:rsidRPr="005B7DA8">
        <w:rPr>
          <w:rFonts w:hint="eastAsia"/>
        </w:rPr>
        <w:t>。内側から食い破る情熱もまたフィクションによって与えられたと考えるべきだろう。［……中略……］</w:t>
      </w:r>
    </w:p>
    <w:p w14:paraId="0715737C" w14:textId="77777777" w:rsidR="00375BD0" w:rsidRPr="005B7DA8" w:rsidRDefault="00375BD0" w:rsidP="005B7DA8">
      <w:r w:rsidRPr="005B7DA8">
        <w:rPr>
          <w:rFonts w:hint="eastAsia"/>
        </w:rPr>
        <w:t xml:space="preserve">　サイエンスがサイエンス・フィクションを生んだのではない。むしろサイエンス・フィクションがサイエンスを生んだのだという先の逆説は、こうして順説よりもはるかに切実な響きを帯びて現代の人間に迫ってくるといえるだろう。少なくとも、科学が</w:t>
      </w:r>
      <w:r w:rsidRPr="005B7DA8">
        <w:ruby>
          <w:rubyPr>
            <w:rubyAlign w:val="distributeSpace"/>
            <w:hps w:val="10"/>
            <w:hpsRaise w:val="20"/>
            <w:hpsBaseText w:val="24"/>
            <w:lid w:val="ja-JP"/>
          </w:rubyPr>
          <w:rt>
            <w:r w:rsidR="00375BD0" w:rsidRPr="005B7DA8">
              <w:rPr>
                <w:rFonts w:hint="eastAsia"/>
              </w:rPr>
              <w:t>おびただ</w:t>
            </w:r>
          </w:rt>
          <w:rubyBase>
            <w:r w:rsidR="00375BD0" w:rsidRPr="005B7DA8">
              <w:rPr>
                <w:rFonts w:hint="eastAsia"/>
              </w:rPr>
              <w:t>夥</w:t>
            </w:r>
          </w:rubyBase>
        </w:ruby>
      </w:r>
      <w:r w:rsidRPr="005B7DA8">
        <w:rPr>
          <w:rFonts w:hint="eastAsia"/>
        </w:rPr>
        <w:t>しい非科学を身にまとい、それによって息づいていることは事実なのだ。</w:t>
      </w:r>
    </w:p>
    <w:p w14:paraId="5CFC0CD3" w14:textId="77777777" w:rsidR="00375BD0" w:rsidRPr="005B7DA8" w:rsidRDefault="00375BD0" w:rsidP="005B7DA8">
      <w:r w:rsidRPr="005B7DA8">
        <w:rPr>
          <w:rFonts w:hint="eastAsia"/>
        </w:rPr>
        <w:t xml:space="preserve">　とすれば、フィクションがサイエンスの根本的な問題を問いつめようとするのは、あまりにも当然なことではないか。それらは互いに惹きあう二つの領域などというものではない。フィクションがサイエンスの</w:t>
      </w:r>
      <w:r w:rsidRPr="00BA5070">
        <w:rPr>
          <w:rStyle w:val="af2"/>
          <w:rFonts w:hint="eastAsia"/>
          <w:szCs w:val="16"/>
        </w:rPr>
        <w:t>⑷</w:t>
      </w:r>
      <w:r w:rsidRPr="005B7DA8">
        <w:rPr>
          <w:rFonts w:hint="eastAsia"/>
          <w:u w:val="thick"/>
        </w:rPr>
        <w:t>コウリュウ</w:t>
      </w:r>
      <w:r w:rsidRPr="005B7DA8">
        <w:rPr>
          <w:rFonts w:hint="eastAsia"/>
        </w:rPr>
        <w:t>に無関心であることができないのは、まさに後者が前者の</w:t>
      </w:r>
      <w:r w:rsidRPr="00BA5070">
        <w:rPr>
          <w:rStyle w:val="af2"/>
          <w:rFonts w:hint="eastAsia"/>
          <w:szCs w:val="16"/>
        </w:rPr>
        <w:t>⑸</w:t>
      </w:r>
      <w:r w:rsidRPr="005B7DA8">
        <w:rPr>
          <w:rFonts w:hint="eastAsia"/>
          <w:u w:val="thick"/>
        </w:rPr>
        <w:t>チャクシ</w:t>
      </w:r>
      <w:r w:rsidRPr="005B7DA8">
        <w:rPr>
          <w:rFonts w:hint="eastAsia"/>
        </w:rPr>
        <w:t>にほかならないからで</w:t>
      </w:r>
      <w:r w:rsidRPr="005B7DA8">
        <w:rPr>
          <w:rFonts w:hint="eastAsia"/>
        </w:rPr>
        <w:lastRenderedPageBreak/>
        <w:t>ある。それらはそれら自身において密接に結びついているのだ。</w:t>
      </w:r>
    </w:p>
    <w:p w14:paraId="4C84DE02" w14:textId="77777777" w:rsidR="00375BD0" w:rsidRPr="005B7DA8" w:rsidRDefault="00375BD0" w:rsidP="005B7DA8">
      <w:r w:rsidRPr="005B7DA8">
        <w:rPr>
          <w:rFonts w:hint="eastAsia"/>
        </w:rPr>
        <w:t xml:space="preserve">　事実、文学はつねに、科学がその起源を忘却しないように</w:t>
      </w:r>
      <w:r w:rsidRPr="005B7DA8">
        <w:ruby>
          <w:rubyPr>
            <w:rubyAlign w:val="distributeSpace"/>
            <w:hps w:val="10"/>
            <w:hpsRaise w:val="20"/>
            <w:hpsBaseText w:val="24"/>
            <w:lid w:val="ja-JP"/>
          </w:rubyPr>
          <w:rt>
            <w:r w:rsidR="00375BD0" w:rsidRPr="005B7DA8">
              <w:rPr>
                <w:rFonts w:hint="eastAsia"/>
              </w:rPr>
              <w:t>しつ　よう</w:t>
            </w:r>
          </w:rt>
          <w:rubyBase>
            <w:r w:rsidR="00375BD0" w:rsidRPr="005B7DA8">
              <w:rPr>
                <w:rFonts w:hint="eastAsia"/>
              </w:rPr>
              <w:t>執拗</w:t>
            </w:r>
          </w:rubyBase>
        </w:ruby>
      </w:r>
      <w:r w:rsidRPr="005B7DA8">
        <w:rPr>
          <w:rFonts w:hint="eastAsia"/>
        </w:rPr>
        <w:t>に科学の周辺をとりかこみつづけてきた。そして、それがそのままサイエンス・フィクションの歴史であるといって過言ではない。シェリー夫人の『フランケンシュタイン』においても、スティーヴンスンの『ジキル博士とハイド氏』においても、主人公は科学者である。ゲーテの『ファウスト』を典型とする一連のファウスト文学の例を挙げてもよい。これらの文学のなかで、科学者はつねに科学の起源の位置に立っている。フィクションへの情熱によって滅ぼされる科学者をめぐるこれらのフィクションは、フィクションによって形成された科学への反省でなくてなんであろうか。科学者たちはつねにアイデンティティの危機に身をさらす存在として描かれてきたのである。この科学者の背後に近代のディレンマを透かし見ることはたやすい。それは、なにかを創造しようとするものすべてを襲うディレンマなのであり、近代においてよりいっそう顕著になったディレンマである。近代において人間は、まずなによりも自分自身をつくろうとする存在であろうとしはじめた。こうしてつくるものとしての自己とつくられるものとしての自己との分裂が目に見えて進行しはじめる。ジキルとハイドの悲劇が一般化するのだ。</w:t>
      </w:r>
    </w:p>
    <w:p w14:paraId="2045C706" w14:textId="77777777" w:rsidR="00375BD0" w:rsidRPr="005B7DA8" w:rsidRDefault="00375BD0" w:rsidP="005B7DA8">
      <w:r w:rsidRPr="005B7DA8">
        <w:rPr>
          <w:rFonts w:hint="eastAsia"/>
        </w:rPr>
        <w:t xml:space="preserve">　極論を</w:t>
      </w:r>
      <w:r w:rsidRPr="005B7DA8">
        <w:ruby>
          <w:rubyPr>
            <w:rubyAlign w:val="distributeSpace"/>
            <w:hps w:val="10"/>
            <w:hpsRaise w:val="20"/>
            <w:hpsBaseText w:val="24"/>
            <w:lid w:val="ja-JP"/>
          </w:rubyPr>
          <w:rt>
            <w:r w:rsidR="00375BD0" w:rsidRPr="005B7DA8">
              <w:rPr>
                <w:rFonts w:hint="eastAsia"/>
              </w:rPr>
              <w:t>おそ</w:t>
            </w:r>
          </w:rt>
          <w:rubyBase>
            <w:r w:rsidR="00375BD0" w:rsidRPr="005B7DA8">
              <w:rPr>
                <w:rFonts w:hint="eastAsia"/>
              </w:rPr>
              <w:t>怖</w:t>
            </w:r>
          </w:rubyBase>
        </w:ruby>
      </w:r>
      <w:r w:rsidRPr="005B7DA8">
        <w:rPr>
          <w:rFonts w:hint="eastAsia"/>
        </w:rPr>
        <w:t>れなければ、自己が自己であるということにかかわること、人間が人間であるということにかかわること、このことの意味と無意味をさまざまなかたちで問題にしてきたのがサイエンス・フィクションであったといってよい。むしろ、これこそがあらゆるサイエンス・フィクションの隠されたテーマだったのではないか。</w:t>
      </w:r>
    </w:p>
    <w:p w14:paraId="2FF0F1EB" w14:textId="77777777" w:rsidR="00375BD0" w:rsidRPr="005B7DA8" w:rsidRDefault="00375BD0" w:rsidP="005B7DA8">
      <w:r w:rsidRPr="005B7DA8">
        <w:rPr>
          <w:rFonts w:hint="eastAsia"/>
        </w:rPr>
        <w:t xml:space="preserve">　言うまでもなく、このテーマは、西洋の神学や形而上学に起因している。</w:t>
      </w:r>
      <w:r w:rsidRPr="00BA5070">
        <w:rPr>
          <w:rStyle w:val="af2"/>
          <w:rFonts w:hint="eastAsia"/>
          <w:szCs w:val="16"/>
        </w:rPr>
        <w:t>⒞</w:t>
      </w:r>
      <w:r w:rsidRPr="005B7DA8">
        <w:rPr>
          <w:rFonts w:hint="eastAsia"/>
          <w:u w:val="thick"/>
        </w:rPr>
        <w:t>絶対者と自己との関係は、そのまま自己と自己との関係であり、そしてこの関係を可視的にしようとしたときに、人間はおそらく人造人間のテーマに遭遇したのである</w:t>
      </w:r>
      <w:r w:rsidRPr="005B7DA8">
        <w:rPr>
          <w:rFonts w:hint="eastAsia"/>
        </w:rPr>
        <w:t>。</w:t>
      </w:r>
    </w:p>
    <w:p w14:paraId="497D9BD0" w14:textId="77777777" w:rsidR="00375BD0" w:rsidRDefault="00375BD0" w:rsidP="00C374DD">
      <w:pPr>
        <w:jc w:val="right"/>
      </w:pPr>
      <w:r w:rsidRPr="005B7DA8">
        <w:tab/>
      </w:r>
      <w:r w:rsidRPr="005B7DA8">
        <w:rPr>
          <w:rFonts w:hint="eastAsia"/>
        </w:rPr>
        <w:t>（三浦雅士『私という現象』による）</w:t>
      </w:r>
    </w:p>
    <w:p w14:paraId="72CF536D" w14:textId="77777777" w:rsidR="00375BD0" w:rsidRDefault="00375BD0" w:rsidP="005B7DA8">
      <w:pPr>
        <w:rPr>
          <w:lang w:val="ja-JP"/>
        </w:rPr>
      </w:pPr>
      <w:r>
        <w:br w:type="page"/>
      </w:r>
      <w:r w:rsidRPr="005B7DA8">
        <w:rPr>
          <w:rFonts w:hint="eastAsia"/>
          <w:lang w:val="ja-JP"/>
        </w:rPr>
        <w:lastRenderedPageBreak/>
        <w:t>問１　傍線部⑴～⑸を漢字になおせ。</w:t>
      </w:r>
    </w:p>
    <w:p w14:paraId="16C066C6" w14:textId="77777777" w:rsidR="00375BD0" w:rsidRDefault="00375BD0" w:rsidP="005B7DA8">
      <w:pPr>
        <w:rPr>
          <w:lang w:val="ja-JP"/>
        </w:rPr>
      </w:pPr>
    </w:p>
    <w:p w14:paraId="6E337C3D" w14:textId="77777777" w:rsidR="00375BD0" w:rsidRDefault="00375BD0" w:rsidP="005B7DA8">
      <w:pPr>
        <w:rPr>
          <w:lang w:val="ja-JP"/>
        </w:rPr>
      </w:pPr>
      <w:r w:rsidRPr="005B7DA8">
        <w:rPr>
          <w:rFonts w:hint="eastAsia"/>
          <w:lang w:val="ja-JP"/>
        </w:rPr>
        <w:t>問２　傍線部⒜は、どのようなことをいうのか、わかりやすく説明せよ。</w:t>
      </w:r>
    </w:p>
    <w:p w14:paraId="483226D9" w14:textId="77777777" w:rsidR="00375BD0" w:rsidRDefault="00375BD0" w:rsidP="005B7DA8">
      <w:pPr>
        <w:pStyle w:val="ac"/>
      </w:pPr>
    </w:p>
    <w:p w14:paraId="470921E2" w14:textId="77777777" w:rsidR="00375BD0" w:rsidRDefault="00375BD0" w:rsidP="005B7DA8">
      <w:pPr>
        <w:pStyle w:val="ac"/>
      </w:pPr>
      <w:r w:rsidRPr="005B7DA8">
        <w:rPr>
          <w:rFonts w:hint="eastAsia"/>
        </w:rPr>
        <w:t>◎問３　傍線部⒝は、どのようなことをいうのか、わかりやすく説明せよ。</w:t>
      </w:r>
    </w:p>
    <w:p w14:paraId="4465A6C7" w14:textId="77777777" w:rsidR="00375BD0" w:rsidRDefault="00375BD0" w:rsidP="005B7DA8">
      <w:pPr>
        <w:pStyle w:val="1"/>
        <w:rPr>
          <w:lang w:val="ja-JP"/>
        </w:rPr>
      </w:pPr>
    </w:p>
    <w:p w14:paraId="0ABC0BAB" w14:textId="77777777" w:rsidR="00375BD0" w:rsidRPr="005B7DA8" w:rsidRDefault="00375BD0" w:rsidP="00C374DD">
      <w:pPr>
        <w:pStyle w:val="1"/>
        <w:ind w:left="480" w:hangingChars="200" w:hanging="480"/>
        <w:rPr>
          <w:lang w:val="ja-JP"/>
        </w:rPr>
      </w:pPr>
      <w:r w:rsidRPr="005B7DA8">
        <w:rPr>
          <w:rFonts w:hint="eastAsia"/>
          <w:lang w:val="ja-JP"/>
        </w:rPr>
        <w:t>問４　傍線部⒞で、「絶対者と自己との関係」が「人造人間のテーマ」に結びつくのはなぜか、わかりやすく説明せよ。</w:t>
      </w:r>
    </w:p>
    <w:p w14:paraId="6B185DC2" w14:textId="77777777" w:rsidR="00375BD0" w:rsidRDefault="00375BD0" w:rsidP="005B7DA8"/>
    <w:p w14:paraId="20D1D5FD" w14:textId="77777777" w:rsidR="00375BD0" w:rsidRDefault="00375BD0" w:rsidP="005B7DA8"/>
    <w:p w14:paraId="2D0AFDCA" w14:textId="77777777" w:rsidR="00375BD0" w:rsidRDefault="00375BD0" w:rsidP="005B7DA8">
      <w:r>
        <w:br w:type="page"/>
      </w:r>
      <w:r>
        <w:rPr>
          <w:rFonts w:hint="eastAsia"/>
        </w:rPr>
        <w:lastRenderedPageBreak/>
        <w:t>【解答と採点基準】</w:t>
      </w:r>
    </w:p>
    <w:p w14:paraId="19B6EEAD" w14:textId="77777777" w:rsidR="00375BD0" w:rsidRDefault="00375BD0" w:rsidP="00E145DA">
      <w:pPr>
        <w:rPr>
          <w:rStyle w:val="12qM"/>
          <w:rFonts w:ascii="ＭＳ 明朝" w:eastAsia="ＭＳ 明朝" w:cs="RyuminPr6-Medium"/>
          <w:sz w:val="24"/>
        </w:rPr>
      </w:pPr>
      <w:r>
        <w:rPr>
          <w:rStyle w:val="12qR"/>
          <w:rFonts w:ascii="ＭＳ 明朝" w:eastAsia="ＭＳ 明朝" w:hAnsi="ＭＳ 明朝" w:cs="ShinGoPro-Regular" w:hint="eastAsia"/>
          <w:sz w:val="24"/>
        </w:rPr>
        <w:t>問１</w:t>
      </w:r>
      <w:r w:rsidRPr="00E145DA">
        <w:rPr>
          <w:rStyle w:val="12qM"/>
          <w:rFonts w:ascii="ＭＳ 明朝" w:eastAsia="ＭＳ 明朝" w:hAnsi="ＭＳ 明朝" w:cs="RyuminPr6-Medium" w:hint="eastAsia"/>
          <w:sz w:val="24"/>
        </w:rPr>
        <w:t xml:space="preserve">　⑴＝留保　　⑵＝回避　　⑶＝巧拙　　⑷＝興隆　　⑸＝嫡子</w:t>
      </w:r>
    </w:p>
    <w:p w14:paraId="19EF107B" w14:textId="77777777" w:rsidR="00375BD0" w:rsidRPr="00E145DA" w:rsidRDefault="00375BD0" w:rsidP="00E145DA">
      <w:pPr>
        <w:rPr>
          <w:rStyle w:val="12qM"/>
          <w:rFonts w:ascii="ＭＳ 明朝" w:eastAsia="ＭＳ 明朝" w:cs="RyuminPr6-Medium"/>
          <w:sz w:val="24"/>
        </w:rPr>
      </w:pPr>
    </w:p>
    <w:p w14:paraId="035809EA" w14:textId="77777777" w:rsidR="00375BD0" w:rsidRPr="00E145DA" w:rsidRDefault="00375BD0" w:rsidP="00AA1F77">
      <w:pPr>
        <w:ind w:left="480" w:hangingChars="200" w:hanging="480"/>
        <w:rPr>
          <w:rFonts w:cs="KozMinPro-Regular"/>
        </w:rPr>
      </w:pPr>
      <w:r>
        <w:rPr>
          <w:rStyle w:val="12qR"/>
          <w:rFonts w:ascii="ＭＳ 明朝" w:eastAsia="ＭＳ 明朝" w:hAnsi="ＭＳ 明朝" w:cs="ShinGoPro-Regular" w:hint="eastAsia"/>
          <w:sz w:val="24"/>
        </w:rPr>
        <w:t>問２</w:t>
      </w:r>
      <w:r w:rsidRPr="00E145DA">
        <w:rPr>
          <w:rStyle w:val="12qM"/>
          <w:rFonts w:ascii="ＭＳ 明朝" w:eastAsia="ＭＳ 明朝" w:hAnsi="ＭＳ 明朝" w:cs="RyuminPr6-Medium" w:hint="eastAsia"/>
          <w:sz w:val="24"/>
        </w:rPr>
        <w:t xml:space="preserve">　</w:t>
      </w:r>
      <w:r>
        <w:rPr>
          <w:rStyle w:val="af2"/>
          <w:rFonts w:ascii="ＭＳ 明朝" w:hAnsi="ＭＳ 明朝" w:hint="eastAsia"/>
          <w:szCs w:val="16"/>
        </w:rPr>
        <w:t>Ａ</w:t>
      </w:r>
      <w:r w:rsidRPr="00E145DA">
        <w:rPr>
          <w:rFonts w:hint="eastAsia"/>
          <w:u w:val="thick"/>
        </w:rPr>
        <w:t>科学は事実に基づき、文学は虚構に基づく</w:t>
      </w:r>
      <w:r w:rsidRPr="00E145DA">
        <w:rPr>
          <w:rStyle w:val="12qM"/>
          <w:rFonts w:ascii="ＭＳ 明朝" w:eastAsia="ＭＳ 明朝" w:hAnsi="ＭＳ 明朝" w:cs="RyuminPr6-Medium" w:hint="eastAsia"/>
          <w:sz w:val="24"/>
        </w:rPr>
        <w:t>ので、</w:t>
      </w:r>
      <w:r>
        <w:rPr>
          <w:rStyle w:val="af2"/>
          <w:rFonts w:ascii="ＭＳ 明朝" w:hAnsi="ＭＳ 明朝" w:hint="eastAsia"/>
          <w:szCs w:val="16"/>
        </w:rPr>
        <w:t>Ｂ</w:t>
      </w:r>
      <w:r w:rsidRPr="00E145DA">
        <w:rPr>
          <w:rFonts w:hint="eastAsia"/>
          <w:u w:val="thick"/>
        </w:rPr>
        <w:t>両</w:t>
      </w:r>
      <w:r w:rsidRPr="00E145DA">
        <w:rPr>
          <w:rStyle w:val="12qM"/>
          <w:rFonts w:ascii="ＭＳ 明朝" w:eastAsia="ＭＳ 明朝" w:hAnsi="ＭＳ 明朝" w:cs="RyuminPr6-Medium" w:hint="eastAsia"/>
          <w:sz w:val="24"/>
          <w:u w:val="thick"/>
        </w:rPr>
        <w:t>者は明確に区分される別の領域にあり</w:t>
      </w:r>
      <w:r w:rsidRPr="00E145DA">
        <w:rPr>
          <w:rStyle w:val="12qM"/>
          <w:rFonts w:ascii="ＭＳ 明朝" w:eastAsia="ＭＳ 明朝" w:hAnsi="ＭＳ 明朝" w:cs="RyuminPr6-Medium" w:hint="eastAsia"/>
          <w:sz w:val="24"/>
        </w:rPr>
        <w:t>、</w:t>
      </w:r>
      <w:r>
        <w:rPr>
          <w:rStyle w:val="af2"/>
          <w:rFonts w:ascii="ＭＳ 明朝" w:hAnsi="ＭＳ 明朝" w:hint="eastAsia"/>
          <w:szCs w:val="16"/>
        </w:rPr>
        <w:t>Ｃ</w:t>
      </w:r>
      <w:r w:rsidRPr="00E145DA">
        <w:rPr>
          <w:rFonts w:hint="eastAsia"/>
          <w:u w:val="thick"/>
        </w:rPr>
        <w:t>サ</w:t>
      </w:r>
      <w:r w:rsidRPr="00E145DA">
        <w:rPr>
          <w:rStyle w:val="12qM"/>
          <w:rFonts w:ascii="ＭＳ 明朝" w:eastAsia="ＭＳ 明朝" w:hAnsi="ＭＳ 明朝" w:cs="RyuminPr6-Medium" w:hint="eastAsia"/>
          <w:sz w:val="24"/>
          <w:u w:val="thick"/>
        </w:rPr>
        <w:t>イエンス・フィクションというジャンルで互いにかかわりを持つ場合でも</w:t>
      </w:r>
      <w:r w:rsidRPr="00E145DA">
        <w:rPr>
          <w:rStyle w:val="12qM"/>
          <w:rFonts w:ascii="ＭＳ 明朝" w:eastAsia="ＭＳ 明朝" w:hAnsi="ＭＳ 明朝" w:cs="RyuminPr6-Medium" w:hint="eastAsia"/>
          <w:sz w:val="24"/>
        </w:rPr>
        <w:t>、</w:t>
      </w:r>
      <w:r>
        <w:rPr>
          <w:rStyle w:val="af2"/>
          <w:rFonts w:ascii="ＭＳ 明朝" w:hAnsi="ＭＳ 明朝" w:hint="eastAsia"/>
          <w:szCs w:val="16"/>
        </w:rPr>
        <w:t>Ｄ</w:t>
      </w:r>
      <w:r w:rsidRPr="00E145DA">
        <w:rPr>
          <w:rFonts w:hint="eastAsia"/>
          <w:u w:val="thick"/>
        </w:rPr>
        <w:t>文</w:t>
      </w:r>
      <w:r w:rsidRPr="00E145DA">
        <w:rPr>
          <w:rStyle w:val="12qM"/>
          <w:rFonts w:ascii="ＭＳ 明朝" w:eastAsia="ＭＳ 明朝" w:hAnsi="ＭＳ 明朝" w:cs="RyuminPr6-Medium" w:hint="eastAsia"/>
          <w:sz w:val="24"/>
          <w:u w:val="thick"/>
        </w:rPr>
        <w:t>学が科学を真剣に考察し、科学上のデータに矛盾しないようその成果を尊重して採りいれる</w:t>
      </w:r>
      <w:r w:rsidRPr="00E145DA">
        <w:rPr>
          <w:rStyle w:val="12qM"/>
          <w:rFonts w:ascii="ＭＳ 明朝" w:eastAsia="ＭＳ 明朝" w:hAnsi="ＭＳ 明朝" w:cs="RyuminPr6-Medium" w:hint="eastAsia"/>
          <w:sz w:val="24"/>
        </w:rPr>
        <w:t>という形をとる、ということ。</w:t>
      </w:r>
    </w:p>
    <w:p w14:paraId="63811791" w14:textId="77777777" w:rsidR="00375BD0" w:rsidRPr="00E145DA" w:rsidRDefault="00375BD0" w:rsidP="00E145DA">
      <w:pPr>
        <w:ind w:leftChars="500" w:left="1200"/>
        <w:rPr>
          <w:rStyle w:val="12qM"/>
          <w:rFonts w:ascii="ＭＳ 明朝" w:eastAsia="ＭＳ 明朝" w:cs="RyuminPr6-Medium"/>
          <w:sz w:val="24"/>
        </w:rPr>
      </w:pPr>
      <w:r w:rsidRPr="00E145DA">
        <w:rPr>
          <w:rStyle w:val="12qM"/>
          <w:rFonts w:ascii="ＭＳ 明朝" w:eastAsia="ＭＳ 明朝" w:hAnsi="ＭＳ 明朝" w:cs="RyuminPr6-Medium" w:hint="eastAsia"/>
          <w:sz w:val="24"/>
        </w:rPr>
        <w:t>「サイエンス・フィクション」という言葉と、Ｄの内容がなければ全体０。</w:t>
      </w:r>
    </w:p>
    <w:p w14:paraId="6A721367" w14:textId="77777777" w:rsidR="00375BD0" w:rsidRPr="00E145DA" w:rsidRDefault="00375BD0" w:rsidP="00E145DA">
      <w:pPr>
        <w:ind w:firstLineChars="500" w:firstLine="1200"/>
        <w:rPr>
          <w:rStyle w:val="12qM"/>
          <w:rFonts w:ascii="ＭＳ 明朝" w:eastAsia="ＭＳ 明朝" w:cs="RyuminPr6-Medium"/>
          <w:sz w:val="24"/>
        </w:rPr>
      </w:pPr>
      <w:r w:rsidRPr="00E145DA">
        <w:rPr>
          <w:rStyle w:val="12qM"/>
          <w:rFonts w:ascii="ＭＳ 明朝" w:eastAsia="ＭＳ 明朝" w:hAnsi="ＭＳ 明朝" w:cs="RyuminPr6-Medium" w:hint="eastAsia"/>
          <w:sz w:val="24"/>
        </w:rPr>
        <w:t>Ａ＝２／Ｂ＝２／Ｃ＝２</w:t>
      </w:r>
    </w:p>
    <w:p w14:paraId="355F4EAE" w14:textId="77777777" w:rsidR="00375BD0" w:rsidRPr="00E145DA" w:rsidRDefault="00375BD0" w:rsidP="00E145DA">
      <w:pPr>
        <w:ind w:leftChars="500" w:left="1440" w:hangingChars="100" w:hanging="240"/>
        <w:rPr>
          <w:rStyle w:val="12qM"/>
          <w:rFonts w:ascii="ＭＳ 明朝" w:eastAsia="ＭＳ 明朝" w:cs="RyuminPr6-Medium"/>
          <w:sz w:val="24"/>
        </w:rPr>
      </w:pPr>
      <w:r w:rsidRPr="00E145DA">
        <w:rPr>
          <w:rStyle w:val="12qM"/>
          <w:rFonts w:ascii="ＭＳ 明朝" w:eastAsia="ＭＳ 明朝" w:hAnsi="ＭＳ 明朝" w:cs="RyuminPr6-Medium" w:hint="eastAsia"/>
          <w:sz w:val="24"/>
        </w:rPr>
        <w:t>Ｄ＝４〔「文学が遠慮がちに科学の成果を採りいれる」という文中の比喩的表現をそのまま使っていれば減点２。〕</w:t>
      </w:r>
    </w:p>
    <w:p w14:paraId="245A3125" w14:textId="77777777" w:rsidR="00375BD0" w:rsidRPr="00E145DA" w:rsidRDefault="00375BD0" w:rsidP="00E145DA">
      <w:pPr>
        <w:rPr>
          <w:rStyle w:val="12qR"/>
          <w:rFonts w:ascii="ＭＳ 明朝" w:eastAsia="ＭＳ 明朝" w:cs="ShinGoPro-Regular"/>
          <w:sz w:val="24"/>
        </w:rPr>
      </w:pPr>
    </w:p>
    <w:p w14:paraId="331C1A4E" w14:textId="77777777" w:rsidR="00375BD0" w:rsidRPr="00E145DA" w:rsidRDefault="00375BD0" w:rsidP="00E145DA">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問３</w:t>
      </w:r>
      <w:r w:rsidRPr="00E145DA">
        <w:rPr>
          <w:rStyle w:val="12qM"/>
          <w:rFonts w:ascii="ＭＳ 明朝" w:eastAsia="ＭＳ 明朝" w:hAnsi="ＭＳ 明朝" w:cs="RyuminPr6-Medium" w:hint="eastAsia"/>
          <w:sz w:val="24"/>
        </w:rPr>
        <w:t xml:space="preserve">　</w:t>
      </w:r>
      <w:r>
        <w:rPr>
          <w:rStyle w:val="af2"/>
          <w:rFonts w:ascii="ＭＳ 明朝" w:hAnsi="ＭＳ 明朝" w:hint="eastAsia"/>
          <w:szCs w:val="16"/>
        </w:rPr>
        <w:t>Ａ</w:t>
      </w:r>
      <w:r w:rsidRPr="00E145DA">
        <w:rPr>
          <w:rFonts w:hint="eastAsia"/>
          <w:u w:val="thick"/>
        </w:rPr>
        <w:t>科</w:t>
      </w:r>
      <w:r w:rsidRPr="00E145DA">
        <w:rPr>
          <w:rStyle w:val="12qM"/>
          <w:rFonts w:ascii="ＭＳ 明朝" w:eastAsia="ＭＳ 明朝" w:hAnsi="ＭＳ 明朝" w:cs="RyuminPr6-Medium" w:hint="eastAsia"/>
          <w:sz w:val="24"/>
          <w:u w:val="thick"/>
        </w:rPr>
        <w:t>学は宇宙や世界に対する神秘的な発想、すなわち科学外のある種のフィクションにもとづいて成立したもの</w:t>
      </w:r>
      <w:r w:rsidRPr="00E145DA">
        <w:rPr>
          <w:rStyle w:val="12qM"/>
          <w:rFonts w:ascii="ＭＳ 明朝" w:eastAsia="ＭＳ 明朝" w:hAnsi="ＭＳ 明朝" w:cs="RyuminPr6-Medium" w:hint="eastAsia"/>
          <w:sz w:val="24"/>
        </w:rPr>
        <w:t>であり、その</w:t>
      </w:r>
      <w:r>
        <w:rPr>
          <w:rStyle w:val="af2"/>
          <w:rFonts w:ascii="ＭＳ 明朝" w:hAnsi="ＭＳ 明朝" w:hint="eastAsia"/>
          <w:szCs w:val="16"/>
        </w:rPr>
        <w:t>Ｂ</w:t>
      </w:r>
      <w:r w:rsidRPr="00E145DA">
        <w:rPr>
          <w:rFonts w:hint="eastAsia"/>
          <w:u w:val="thick"/>
        </w:rPr>
        <w:t>フ</w:t>
      </w:r>
      <w:r w:rsidRPr="00E145DA">
        <w:rPr>
          <w:rStyle w:val="12qM"/>
          <w:rFonts w:ascii="ＭＳ 明朝" w:eastAsia="ＭＳ 明朝" w:hAnsi="ＭＳ 明朝" w:cs="RyuminPr6-Medium" w:hint="eastAsia"/>
          <w:sz w:val="24"/>
          <w:u w:val="thick"/>
        </w:rPr>
        <w:t>ィクションを合理的に解明しようという情熱をもって人々が努力した結果</w:t>
      </w:r>
      <w:r w:rsidRPr="00E145DA">
        <w:rPr>
          <w:rStyle w:val="12qM"/>
          <w:rFonts w:ascii="ＭＳ 明朝" w:eastAsia="ＭＳ 明朝" w:hAnsi="ＭＳ 明朝" w:cs="RyuminPr6-Medium" w:hint="eastAsia"/>
          <w:sz w:val="24"/>
        </w:rPr>
        <w:t>、</w:t>
      </w:r>
      <w:r>
        <w:rPr>
          <w:rStyle w:val="af2"/>
          <w:rFonts w:ascii="ＭＳ 明朝" w:hAnsi="ＭＳ 明朝" w:hint="eastAsia"/>
          <w:szCs w:val="16"/>
        </w:rPr>
        <w:t>Ｃ</w:t>
      </w:r>
      <w:r w:rsidRPr="00E145DA">
        <w:rPr>
          <w:rFonts w:hint="eastAsia"/>
          <w:u w:val="thick"/>
        </w:rPr>
        <w:t>フ</w:t>
      </w:r>
      <w:r w:rsidRPr="00E145DA">
        <w:rPr>
          <w:rStyle w:val="12qM"/>
          <w:rFonts w:ascii="ＭＳ 明朝" w:eastAsia="ＭＳ 明朝" w:hAnsi="ＭＳ 明朝" w:cs="RyuminPr6-Medium" w:hint="eastAsia"/>
          <w:sz w:val="24"/>
          <w:u w:val="thick"/>
        </w:rPr>
        <w:t>ィクションを超える揺るぎない現実認識の手段として近代科学が構築された</w:t>
      </w:r>
      <w:r w:rsidRPr="00E145DA">
        <w:rPr>
          <w:rStyle w:val="12qM"/>
          <w:rFonts w:ascii="ＭＳ 明朝" w:eastAsia="ＭＳ 明朝" w:hAnsi="ＭＳ 明朝" w:cs="RyuminPr6-Medium" w:hint="eastAsia"/>
          <w:sz w:val="24"/>
        </w:rPr>
        <w:t>のだということ。</w:t>
      </w:r>
    </w:p>
    <w:p w14:paraId="5829EF36" w14:textId="77777777" w:rsidR="00375BD0" w:rsidRPr="00E145DA" w:rsidRDefault="00375BD0" w:rsidP="00E145DA">
      <w:pPr>
        <w:ind w:firstLineChars="500" w:firstLine="1200"/>
        <w:rPr>
          <w:rStyle w:val="12qR"/>
          <w:rFonts w:ascii="ＭＳ 明朝" w:eastAsia="ＭＳ 明朝" w:cs="ShinGoPro-Regular"/>
          <w:sz w:val="24"/>
        </w:rPr>
      </w:pPr>
      <w:r w:rsidRPr="00E145DA">
        <w:rPr>
          <w:rStyle w:val="12qR"/>
          <w:rFonts w:ascii="ＭＳ 明朝" w:eastAsia="ＭＳ 明朝" w:hAnsi="ＭＳ 明朝" w:cs="ShinGoPro-Regular" w:hint="eastAsia"/>
          <w:sz w:val="24"/>
        </w:rPr>
        <w:t>Ａ・Ｃがなければ全体０。</w:t>
      </w:r>
    </w:p>
    <w:p w14:paraId="5BCAD264" w14:textId="77777777" w:rsidR="00375BD0" w:rsidRPr="00E145DA" w:rsidRDefault="00375BD0" w:rsidP="00E145DA">
      <w:pPr>
        <w:ind w:leftChars="500" w:left="1440" w:hangingChars="100" w:hanging="240"/>
        <w:rPr>
          <w:rStyle w:val="12qR"/>
          <w:rFonts w:ascii="ＭＳ 明朝" w:eastAsia="ＭＳ 明朝" w:cs="ShinGoPro-Regular"/>
          <w:sz w:val="24"/>
        </w:rPr>
      </w:pPr>
      <w:r w:rsidRPr="00E145DA">
        <w:rPr>
          <w:rStyle w:val="12qR"/>
          <w:rFonts w:ascii="ＭＳ 明朝" w:eastAsia="ＭＳ 明朝" w:hAnsi="ＭＳ 明朝" w:cs="ShinGoPro-Regular" w:hint="eastAsia"/>
          <w:sz w:val="24"/>
        </w:rPr>
        <w:t>Ａ＝３〔「ある種のフィクション」の具体的な内容の説明がなければ減点２。〕</w:t>
      </w:r>
    </w:p>
    <w:p w14:paraId="0EF63620" w14:textId="77777777" w:rsidR="00375BD0" w:rsidRDefault="00375BD0" w:rsidP="00E145DA">
      <w:pPr>
        <w:ind w:firstLineChars="500" w:firstLine="1200"/>
        <w:rPr>
          <w:rStyle w:val="12qR"/>
          <w:rFonts w:ascii="ＭＳ 明朝" w:eastAsia="ＭＳ 明朝" w:cs="ShinGoPro-Regular"/>
          <w:sz w:val="24"/>
        </w:rPr>
      </w:pPr>
      <w:r w:rsidRPr="00E145DA">
        <w:rPr>
          <w:rStyle w:val="12qR"/>
          <w:rFonts w:ascii="ＭＳ 明朝" w:eastAsia="ＭＳ 明朝" w:hAnsi="ＭＳ 明朝" w:cs="ShinGoPro-Regular" w:hint="eastAsia"/>
          <w:sz w:val="24"/>
        </w:rPr>
        <w:t>Ｂ＝３／Ｃ＝４</w:t>
      </w:r>
    </w:p>
    <w:p w14:paraId="16871D67" w14:textId="77777777" w:rsidR="00375BD0" w:rsidRPr="00E145DA" w:rsidRDefault="00375BD0" w:rsidP="00E145DA">
      <w:pPr>
        <w:rPr>
          <w:rStyle w:val="12qR"/>
          <w:rFonts w:ascii="ＭＳ 明朝" w:eastAsia="ＭＳ 明朝" w:cs="ShinGoPro-Regular"/>
          <w:sz w:val="24"/>
        </w:rPr>
      </w:pPr>
    </w:p>
    <w:p w14:paraId="587FBF99" w14:textId="77777777" w:rsidR="00375BD0" w:rsidRPr="00E145DA" w:rsidRDefault="00375BD0" w:rsidP="00E145DA">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問４</w:t>
      </w:r>
      <w:r w:rsidRPr="00E145DA">
        <w:rPr>
          <w:rStyle w:val="12qM"/>
          <w:rFonts w:ascii="ＭＳ 明朝" w:eastAsia="ＭＳ 明朝" w:hAnsi="ＭＳ 明朝" w:cs="RyuminPr6-Medium" w:hint="eastAsia"/>
          <w:sz w:val="24"/>
        </w:rPr>
        <w:t xml:space="preserve">　</w:t>
      </w:r>
      <w:r>
        <w:rPr>
          <w:rStyle w:val="af2"/>
          <w:rFonts w:ascii="ＭＳ 明朝" w:hAnsi="ＭＳ 明朝" w:hint="eastAsia"/>
          <w:szCs w:val="16"/>
        </w:rPr>
        <w:t>Ａ</w:t>
      </w:r>
      <w:r w:rsidRPr="00E145DA">
        <w:rPr>
          <w:rFonts w:hint="eastAsia"/>
          <w:u w:val="thick"/>
        </w:rPr>
        <w:t>絶</w:t>
      </w:r>
      <w:r w:rsidRPr="00E145DA">
        <w:rPr>
          <w:rStyle w:val="12qM"/>
          <w:rFonts w:ascii="ＭＳ 明朝" w:eastAsia="ＭＳ 明朝" w:hAnsi="ＭＳ 明朝" w:cs="RyuminPr6-Medium" w:hint="eastAsia"/>
          <w:sz w:val="24"/>
          <w:u w:val="thick"/>
        </w:rPr>
        <w:t>対者と自己との関係は、つくるものとつくられるものとの関係であった</w:t>
      </w:r>
      <w:r w:rsidRPr="00E145DA">
        <w:rPr>
          <w:rStyle w:val="12qM"/>
          <w:rFonts w:ascii="ＭＳ 明朝" w:eastAsia="ＭＳ 明朝" w:hAnsi="ＭＳ 明朝" w:cs="RyuminPr6-Medium" w:hint="eastAsia"/>
          <w:sz w:val="24"/>
        </w:rPr>
        <w:t>が、</w:t>
      </w:r>
      <w:r>
        <w:rPr>
          <w:rStyle w:val="af2"/>
          <w:rFonts w:ascii="ＭＳ 明朝" w:hAnsi="ＭＳ 明朝" w:hint="eastAsia"/>
          <w:szCs w:val="16"/>
        </w:rPr>
        <w:t>Ｂ</w:t>
      </w:r>
      <w:r w:rsidRPr="00E145DA">
        <w:rPr>
          <w:rFonts w:hint="eastAsia"/>
          <w:u w:val="thick"/>
        </w:rPr>
        <w:t>科</w:t>
      </w:r>
      <w:r w:rsidRPr="00E145DA">
        <w:rPr>
          <w:rStyle w:val="12qM"/>
          <w:rFonts w:ascii="ＭＳ 明朝" w:eastAsia="ＭＳ 明朝" w:hAnsi="ＭＳ 明朝" w:cs="RyuminPr6-Medium" w:hint="eastAsia"/>
          <w:sz w:val="24"/>
          <w:u w:val="thick"/>
        </w:rPr>
        <w:t>学による創造の力を得た近代の人間は、自分自身をもつくろうとする存在となり</w:t>
      </w:r>
      <w:r w:rsidRPr="00E145DA">
        <w:rPr>
          <w:rStyle w:val="12qM"/>
          <w:rFonts w:ascii="ＭＳ 明朝" w:eastAsia="ＭＳ 明朝" w:hAnsi="ＭＳ 明朝" w:cs="RyuminPr6-Medium" w:hint="eastAsia"/>
          <w:sz w:val="24"/>
        </w:rPr>
        <w:t>、</w:t>
      </w:r>
      <w:r>
        <w:rPr>
          <w:rStyle w:val="af2"/>
          <w:rFonts w:ascii="ＭＳ 明朝" w:hAnsi="ＭＳ 明朝" w:hint="eastAsia"/>
          <w:szCs w:val="16"/>
        </w:rPr>
        <w:t>Ｃ</w:t>
      </w:r>
      <w:r w:rsidRPr="00E145DA">
        <w:rPr>
          <w:rFonts w:hint="eastAsia"/>
          <w:u w:val="thick"/>
        </w:rPr>
        <w:t>自</w:t>
      </w:r>
      <w:r w:rsidRPr="00E145DA">
        <w:rPr>
          <w:rStyle w:val="12qM"/>
          <w:rFonts w:ascii="ＭＳ 明朝" w:eastAsia="ＭＳ 明朝" w:hAnsi="ＭＳ 明朝" w:cs="RyuminPr6-Medium" w:hint="eastAsia"/>
          <w:sz w:val="24"/>
          <w:u w:val="thick"/>
        </w:rPr>
        <w:t>己の内部においてつくるものとつくられるものとの分</w:t>
      </w:r>
      <w:r w:rsidRPr="00E145DA">
        <w:rPr>
          <w:rStyle w:val="12qM"/>
          <w:rFonts w:ascii="ＭＳ 明朝" w:eastAsia="ＭＳ 明朝" w:hAnsi="ＭＳ 明朝" w:cs="RyuminPr6-Medium" w:hint="eastAsia"/>
          <w:sz w:val="24"/>
          <w:u w:val="thick"/>
        </w:rPr>
        <w:lastRenderedPageBreak/>
        <w:t>裂が生じた</w:t>
      </w:r>
      <w:r w:rsidRPr="00E145DA">
        <w:rPr>
          <w:rStyle w:val="12qM"/>
          <w:rFonts w:ascii="ＭＳ 明朝" w:eastAsia="ＭＳ 明朝" w:hAnsi="ＭＳ 明朝" w:cs="RyuminPr6-Medium" w:hint="eastAsia"/>
          <w:sz w:val="24"/>
        </w:rPr>
        <w:t>。</w:t>
      </w:r>
      <w:r>
        <w:rPr>
          <w:rStyle w:val="af2"/>
          <w:rFonts w:ascii="ＭＳ 明朝" w:hAnsi="ＭＳ 明朝" w:hint="eastAsia"/>
          <w:szCs w:val="16"/>
        </w:rPr>
        <w:t>Ｄ</w:t>
      </w:r>
      <w:r w:rsidRPr="00E145DA">
        <w:rPr>
          <w:rFonts w:hint="eastAsia"/>
          <w:u w:val="thick"/>
        </w:rPr>
        <w:t>こ</w:t>
      </w:r>
      <w:r w:rsidRPr="00E145DA">
        <w:rPr>
          <w:rStyle w:val="12qM"/>
          <w:rFonts w:ascii="ＭＳ 明朝" w:eastAsia="ＭＳ 明朝" w:hAnsi="ＭＳ 明朝" w:cs="RyuminPr6-Medium" w:hint="eastAsia"/>
          <w:sz w:val="24"/>
          <w:u w:val="thick"/>
        </w:rPr>
        <w:t>のディレンマを目に見える形で投影したものが人造人間であるから</w:t>
      </w:r>
      <w:r w:rsidRPr="00E145DA">
        <w:rPr>
          <w:rStyle w:val="12qM"/>
          <w:rFonts w:ascii="ＭＳ 明朝" w:eastAsia="ＭＳ 明朝" w:hAnsi="ＭＳ 明朝" w:cs="RyuminPr6-Medium" w:hint="eastAsia"/>
          <w:sz w:val="24"/>
        </w:rPr>
        <w:t>。</w:t>
      </w:r>
    </w:p>
    <w:p w14:paraId="37E63FDA" w14:textId="77777777" w:rsidR="00375BD0" w:rsidRDefault="00375BD0" w:rsidP="00E145DA">
      <w:pPr>
        <w:ind w:firstLineChars="500" w:firstLine="1200"/>
      </w:pPr>
      <w:r>
        <w:rPr>
          <w:rFonts w:hint="eastAsia"/>
        </w:rPr>
        <w:t>Ａ・Ｂ・Ｃ・Ｄすべての内容がなければ全体０。</w:t>
      </w:r>
    </w:p>
    <w:p w14:paraId="172C5DEC" w14:textId="77777777" w:rsidR="00375BD0" w:rsidRPr="00E145DA" w:rsidRDefault="00375BD0" w:rsidP="00E145DA">
      <w:pPr>
        <w:ind w:firstLineChars="500" w:firstLine="1200"/>
      </w:pPr>
      <w:r>
        <w:rPr>
          <w:rFonts w:hint="eastAsia"/>
        </w:rPr>
        <w:t>Ａ＝２／Ｂ＝２／Ｃ＝３／Ｄ＝３</w:t>
      </w:r>
    </w:p>
    <w:p w14:paraId="1C1BE467" w14:textId="77777777" w:rsidR="00375BD0" w:rsidRPr="003E2B96" w:rsidRDefault="00375BD0" w:rsidP="003E2B96"/>
    <w:sectPr w:rsidR="00375BD0" w:rsidRPr="003E2B96"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B2962A" w14:textId="77777777" w:rsidR="00375BD0" w:rsidRDefault="00375BD0" w:rsidP="0076421F">
      <w:pPr>
        <w:spacing w:line="240" w:lineRule="auto"/>
      </w:pPr>
      <w:r>
        <w:separator/>
      </w:r>
    </w:p>
  </w:endnote>
  <w:endnote w:type="continuationSeparator" w:id="0">
    <w:p w14:paraId="688472BF" w14:textId="77777777" w:rsidR="00375BD0" w:rsidRDefault="00375BD0" w:rsidP="007642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07やさしさゴシック"/>
    <w:panose1 w:val="00000000000000000000"/>
    <w:charset w:val="80"/>
    <w:family w:val="auto"/>
    <w:notTrueType/>
    <w:pitch w:val="default"/>
    <w:sig w:usb0="00000001" w:usb1="08070000" w:usb2="00000010" w:usb3="00000000" w:csb0="00020000" w:csb1="00000000"/>
  </w:font>
  <w:font w:name="RyuminPr6N-Reg">
    <w:altName w:val="07やさしさゴシック"/>
    <w:panose1 w:val="00000000000000000000"/>
    <w:charset w:val="80"/>
    <w:family w:val="auto"/>
    <w:notTrueType/>
    <w:pitch w:val="default"/>
    <w:sig w:usb0="00000001" w:usb1="08070000" w:usb2="00000010" w:usb3="00000000" w:csb0="00020000" w:csb1="00000000"/>
  </w:font>
  <w:font w:name="KozMinPro-Regular">
    <w:altName w:val="ＤＦ行書体"/>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HG明朝E"/>
    <w:panose1 w:val="00000000000000000000"/>
    <w:charset w:val="80"/>
    <w:family w:val="auto"/>
    <w:notTrueType/>
    <w:pitch w:val="default"/>
    <w:sig w:usb0="00000001" w:usb1="08070000" w:usb2="00000010" w:usb3="00000000" w:csb0="00020000" w:csb1="00000000"/>
  </w:font>
  <w:font w:name="ShinGoPro-Regular">
    <w:altName w:val="07やさしさゴシック"/>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1609B3" w14:textId="77777777" w:rsidR="00375BD0" w:rsidRDefault="00375BD0" w:rsidP="0076421F">
      <w:pPr>
        <w:spacing w:line="240" w:lineRule="auto"/>
      </w:pPr>
      <w:r>
        <w:separator/>
      </w:r>
    </w:p>
  </w:footnote>
  <w:footnote w:type="continuationSeparator" w:id="0">
    <w:p w14:paraId="483F4A4E" w14:textId="77777777" w:rsidR="00375BD0" w:rsidRDefault="00375BD0" w:rsidP="0076421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4AB6"/>
    <w:rsid w:val="000401E5"/>
    <w:rsid w:val="000554E1"/>
    <w:rsid w:val="00084539"/>
    <w:rsid w:val="000C6ACB"/>
    <w:rsid w:val="000F0F49"/>
    <w:rsid w:val="001038F2"/>
    <w:rsid w:val="00121B79"/>
    <w:rsid w:val="001554DF"/>
    <w:rsid w:val="001B2416"/>
    <w:rsid w:val="00220A6B"/>
    <w:rsid w:val="0024673E"/>
    <w:rsid w:val="0024712B"/>
    <w:rsid w:val="0027581A"/>
    <w:rsid w:val="002B24F0"/>
    <w:rsid w:val="002C147E"/>
    <w:rsid w:val="002E53D3"/>
    <w:rsid w:val="00303B39"/>
    <w:rsid w:val="00320793"/>
    <w:rsid w:val="00375BD0"/>
    <w:rsid w:val="003B21AB"/>
    <w:rsid w:val="003D0B17"/>
    <w:rsid w:val="003E2B96"/>
    <w:rsid w:val="003E5E05"/>
    <w:rsid w:val="00402086"/>
    <w:rsid w:val="00442E83"/>
    <w:rsid w:val="00444D2A"/>
    <w:rsid w:val="004A76B7"/>
    <w:rsid w:val="004C4C07"/>
    <w:rsid w:val="004F39A9"/>
    <w:rsid w:val="005031C8"/>
    <w:rsid w:val="00521355"/>
    <w:rsid w:val="00521411"/>
    <w:rsid w:val="00525D7D"/>
    <w:rsid w:val="00565DB5"/>
    <w:rsid w:val="005B7DA8"/>
    <w:rsid w:val="005E1861"/>
    <w:rsid w:val="00604462"/>
    <w:rsid w:val="00616C93"/>
    <w:rsid w:val="006D1B21"/>
    <w:rsid w:val="006F5D61"/>
    <w:rsid w:val="00721FCE"/>
    <w:rsid w:val="0076421F"/>
    <w:rsid w:val="007674B4"/>
    <w:rsid w:val="00806915"/>
    <w:rsid w:val="008944EE"/>
    <w:rsid w:val="0093166E"/>
    <w:rsid w:val="00984377"/>
    <w:rsid w:val="009B70F7"/>
    <w:rsid w:val="009C25A4"/>
    <w:rsid w:val="009D5672"/>
    <w:rsid w:val="009E6492"/>
    <w:rsid w:val="00A07E9C"/>
    <w:rsid w:val="00A72EFF"/>
    <w:rsid w:val="00A80CBD"/>
    <w:rsid w:val="00A96714"/>
    <w:rsid w:val="00AA1F77"/>
    <w:rsid w:val="00B04AB6"/>
    <w:rsid w:val="00B21BBC"/>
    <w:rsid w:val="00B330E3"/>
    <w:rsid w:val="00B912F3"/>
    <w:rsid w:val="00BA5070"/>
    <w:rsid w:val="00C374DD"/>
    <w:rsid w:val="00C84396"/>
    <w:rsid w:val="00D616E0"/>
    <w:rsid w:val="00D63D18"/>
    <w:rsid w:val="00DE607D"/>
    <w:rsid w:val="00DF1B1C"/>
    <w:rsid w:val="00E145DA"/>
    <w:rsid w:val="00E72CDA"/>
    <w:rsid w:val="00EF09F8"/>
    <w:rsid w:val="00F62307"/>
    <w:rsid w:val="00F7000E"/>
    <w:rsid w:val="00FB3133"/>
    <w:rsid w:val="00FF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EAE1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7DA8"/>
    <w:pPr>
      <w:widowControl w:val="0"/>
      <w:spacing w:line="480" w:lineRule="exact"/>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olor w:val="000000"/>
      <w:sz w:val="20"/>
    </w:rPr>
  </w:style>
  <w:style w:type="character" w:customStyle="1" w:styleId="a5">
    <w:name w:val="○付数字"/>
    <w:uiPriority w:val="99"/>
    <w:rsid w:val="00B04AB6"/>
    <w:rPr>
      <w:rFonts w:ascii="RyuminPr6N-Reg" w:eastAsia="RyuminPr6N-Reg"/>
      <w:color w:val="000000"/>
      <w:position w:val="17"/>
      <w:sz w:val="14"/>
    </w:rPr>
  </w:style>
  <w:style w:type="character" w:customStyle="1" w:styleId="a6">
    <w:name w:val="（注）付き文字"/>
    <w:uiPriority w:val="99"/>
    <w:rsid w:val="00B04AB6"/>
    <w:rPr>
      <w:rFonts w:ascii="RyuminPr6N-Reg" w:eastAsia="RyuminPr6N-Reg"/>
      <w:color w:val="000000"/>
      <w:sz w:val="20"/>
    </w:rPr>
  </w:style>
  <w:style w:type="character" w:customStyle="1" w:styleId="a7">
    <w:name w:val="注"/>
    <w:uiPriority w:val="99"/>
    <w:rsid w:val="00B04AB6"/>
    <w:rPr>
      <w:rFonts w:ascii="RyuminPr6N-Reg" w:eastAsia="RyuminPr6N-Reg"/>
      <w:color w:val="000000"/>
      <w:sz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uiPriority w:val="99"/>
    <w:rsid w:val="00B04AB6"/>
    <w:rPr>
      <w:rFonts w:ascii="GothicBBBPr6-Medium" w:eastAsia="GothicBBBPr6-Medium"/>
      <w:color w:val="000000"/>
      <w:sz w:val="17"/>
    </w:rPr>
  </w:style>
  <w:style w:type="character" w:customStyle="1" w:styleId="aa">
    <w:name w:val="選択肢"/>
    <w:uiPriority w:val="99"/>
    <w:rsid w:val="00B04AB6"/>
    <w:rPr>
      <w:rFonts w:ascii="RyuminPr6N-Reg" w:eastAsia="RyuminPr6N-Reg"/>
      <w:color w:val="000000"/>
      <w:sz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character" w:customStyle="1" w:styleId="ad">
    <w:name w:val="２段組・問題文"/>
    <w:uiPriority w:val="99"/>
    <w:rsid w:val="00303B39"/>
    <w:rPr>
      <w:rFonts w:ascii="RyuminPr6N-Reg" w:eastAsia="RyuminPr6N-Reg"/>
      <w:color w:val="000000"/>
      <w:sz w:val="18"/>
    </w:rPr>
  </w:style>
  <w:style w:type="paragraph" w:styleId="ae">
    <w:name w:val="header"/>
    <w:basedOn w:val="a"/>
    <w:link w:val="af"/>
    <w:uiPriority w:val="99"/>
    <w:rsid w:val="0076421F"/>
    <w:pPr>
      <w:tabs>
        <w:tab w:val="center" w:pos="4252"/>
        <w:tab w:val="right" w:pos="8504"/>
      </w:tabs>
      <w:snapToGrid w:val="0"/>
    </w:pPr>
  </w:style>
  <w:style w:type="character" w:customStyle="1" w:styleId="HeaderChar">
    <w:name w:val="Header Char"/>
    <w:basedOn w:val="a0"/>
    <w:uiPriority w:val="99"/>
    <w:semiHidden/>
    <w:rPr>
      <w:rFonts w:cs="Times New Roman"/>
      <w:sz w:val="24"/>
      <w:szCs w:val="24"/>
    </w:rPr>
  </w:style>
  <w:style w:type="character" w:customStyle="1" w:styleId="af">
    <w:name w:val="ヘッダー (文字)"/>
    <w:link w:val="ae"/>
    <w:uiPriority w:val="99"/>
    <w:rsid w:val="0076421F"/>
    <w:rPr>
      <w:rFonts w:eastAsia="A-OTF リュウミン Pr6N R-KL"/>
    </w:rPr>
  </w:style>
  <w:style w:type="paragraph" w:styleId="af0">
    <w:name w:val="footer"/>
    <w:basedOn w:val="a"/>
    <w:link w:val="af1"/>
    <w:uiPriority w:val="99"/>
    <w:rsid w:val="0076421F"/>
    <w:pPr>
      <w:tabs>
        <w:tab w:val="center" w:pos="4252"/>
        <w:tab w:val="right" w:pos="8504"/>
      </w:tabs>
      <w:snapToGrid w:val="0"/>
    </w:pPr>
    <w:rPr>
      <w:rFonts w:eastAsia="A-OTF リュウミン Pr6N R-KL"/>
      <w:kern w:val="0"/>
      <w:sz w:val="20"/>
      <w:szCs w:val="20"/>
    </w:rPr>
  </w:style>
  <w:style w:type="character" w:customStyle="1" w:styleId="af1">
    <w:name w:val="フッター (文字)"/>
    <w:basedOn w:val="a0"/>
    <w:link w:val="af0"/>
    <w:uiPriority w:val="99"/>
    <w:semiHidden/>
    <w:rPr>
      <w:rFonts w:cs="Times New Roman"/>
      <w:sz w:val="24"/>
      <w:szCs w:val="24"/>
    </w:rPr>
  </w:style>
  <w:style w:type="character" w:customStyle="1" w:styleId="af2">
    <w:name w:val="肩付き"/>
    <w:uiPriority w:val="99"/>
    <w:rsid w:val="005B7DA8"/>
    <w:rPr>
      <w:position w:val="16"/>
      <w:sz w:val="16"/>
    </w:rPr>
  </w:style>
  <w:style w:type="paragraph" w:customStyle="1" w:styleId="af3">
    <w:name w:val="解答と採点基準"/>
    <w:basedOn w:val="a"/>
    <w:uiPriority w:val="99"/>
    <w:rsid w:val="00E145DA"/>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paragraph" w:customStyle="1" w:styleId="af4">
    <w:name w:val="解答と採点基準解説"/>
    <w:basedOn w:val="af3"/>
    <w:uiPriority w:val="99"/>
    <w:rsid w:val="00E145DA"/>
    <w:pPr>
      <w:spacing w:line="240" w:lineRule="auto"/>
      <w:ind w:left="680"/>
      <w:jc w:val="right"/>
    </w:pPr>
    <w:rPr>
      <w:rFonts w:ascii="KozMinPro-Regular" w:eastAsia="KozMinPro-Regular" w:cs="KozMinPro-Regular"/>
    </w:rPr>
  </w:style>
  <w:style w:type="character" w:customStyle="1" w:styleId="12qR">
    <w:name w:val="12q新ゴR"/>
    <w:uiPriority w:val="99"/>
    <w:rsid w:val="00E145DA"/>
    <w:rPr>
      <w:rFonts w:ascii="ShinGoPro-Regular" w:eastAsia="ShinGoPro-Regular"/>
      <w:sz w:val="17"/>
      <w:u w:val="none"/>
    </w:rPr>
  </w:style>
  <w:style w:type="character" w:customStyle="1" w:styleId="12qR0">
    <w:name w:val="12q新ゴR数字"/>
    <w:uiPriority w:val="99"/>
    <w:rsid w:val="00E145DA"/>
    <w:rPr>
      <w:rFonts w:ascii="ShinGoPr6-Regular" w:eastAsia="ShinGoPr6-Regular"/>
      <w:w w:val="70"/>
      <w:sz w:val="17"/>
      <w:u w:val="none"/>
    </w:rPr>
  </w:style>
  <w:style w:type="character" w:customStyle="1" w:styleId="12qM">
    <w:name w:val="12qリュウミンM"/>
    <w:uiPriority w:val="99"/>
    <w:rsid w:val="00E145DA"/>
    <w:rPr>
      <w:rFonts w:ascii="RyuminPr6-Medium" w:eastAsia="RyuminPr6-Medium"/>
      <w:sz w:val="17"/>
      <w:u w:val="none"/>
    </w:rPr>
  </w:style>
  <w:style w:type="character" w:customStyle="1" w:styleId="12qL">
    <w:name w:val="12q新ゴL"/>
    <w:uiPriority w:val="99"/>
    <w:rsid w:val="00E145DA"/>
    <w:rPr>
      <w:rFonts w:ascii="ShinGoPr6-Light" w:eastAsia="ShinGoPr6-Light"/>
      <w:sz w:val="17"/>
    </w:rPr>
  </w:style>
  <w:style w:type="character" w:customStyle="1" w:styleId="12q">
    <w:name w:val="12q中ゴ"/>
    <w:uiPriority w:val="99"/>
    <w:rsid w:val="00E145DA"/>
    <w:rPr>
      <w:rFonts w:ascii="GothicBBBPro-Medium" w:eastAsia="GothicBBBPro-Medium"/>
      <w:color w:val="000000"/>
      <w:sz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687</Words>
  <Characters>3920</Characters>
  <Application>Microsoft Office Word</Application>
  <DocSecurity>0</DocSecurity>
  <Lines>32</Lines>
  <Paragraphs>9</Paragraphs>
  <ScaleCrop>false</ScaleCrop>
  <Company/>
  <LinksUpToDate>false</LinksUpToDate>
  <CharactersWithSpaces>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2020-12-25T02:48:00Z</dcterms:created>
  <dcterms:modified xsi:type="dcterms:W3CDTF">2020-12-25T02:48:00Z</dcterms:modified>
</cp:coreProperties>
</file>