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46360" w14:textId="77777777" w:rsidR="005B1404" w:rsidRDefault="005B1404" w:rsidP="003E2B96">
      <w:pPr>
        <w:rPr>
          <w:lang w:eastAsia="zh-TW"/>
        </w:rPr>
      </w:pPr>
      <w:r w:rsidRPr="00D91B4E">
        <w:rPr>
          <w:eastAsianLayout w:id="1458307584" w:vert="1" w:vertCompress="1"/>
        </w:rPr>
        <w:t>12</w:t>
      </w:r>
      <w:r>
        <w:rPr>
          <w:rFonts w:hint="eastAsia"/>
        </w:rPr>
        <w:t xml:space="preserve">　</w:t>
      </w:r>
      <w:r w:rsidRPr="00D91B4E">
        <w:rPr>
          <w:rFonts w:hint="eastAsia"/>
        </w:rPr>
        <w:t>次の文章を読んで、後の問いに答えよ。</w:t>
      </w:r>
      <w:r>
        <w:rPr>
          <w:rFonts w:hint="eastAsia"/>
        </w:rPr>
        <w:t xml:space="preserve">　</w:t>
      </w:r>
      <w:r w:rsidRPr="00D91B4E">
        <w:rPr>
          <w:rFonts w:hint="eastAsia"/>
          <w:lang w:eastAsia="zh-TW"/>
        </w:rPr>
        <w:t>〈金沢大〉　二〇一六年度出題</w:t>
      </w:r>
    </w:p>
    <w:p w14:paraId="58452EC5" w14:textId="77777777" w:rsidR="005B1404" w:rsidRDefault="005B1404" w:rsidP="003E2B96">
      <w:pPr>
        <w:rPr>
          <w:lang w:eastAsia="zh-TW"/>
        </w:rPr>
      </w:pPr>
    </w:p>
    <w:p w14:paraId="71200DAF" w14:textId="77777777" w:rsidR="005B1404" w:rsidRPr="00D91B4E" w:rsidRDefault="005B1404" w:rsidP="00D91B4E">
      <w:r w:rsidRPr="00D91B4E">
        <w:rPr>
          <w:rFonts w:hint="eastAsia"/>
          <w:lang w:eastAsia="zh-TW"/>
        </w:rPr>
        <w:t xml:space="preserve">　</w:t>
      </w:r>
      <w:r w:rsidRPr="00D91B4E">
        <w:rPr>
          <w:rFonts w:hint="eastAsia"/>
        </w:rPr>
        <w:t>地球からひとつ、またひとつと言語が消えていく。今日、これを「言語死」と呼ぶ社会言語学者は少なくない。日本語使用者にとってアイヌ語は何より身近な絶滅危惧種のひとつである。日本語がアイヌ語を絶滅の危機へと追いこんだ。</w:t>
      </w:r>
    </w:p>
    <w:p w14:paraId="75B9F5C5" w14:textId="77777777" w:rsidR="005B1404" w:rsidRPr="00D91B4E" w:rsidRDefault="005B1404" w:rsidP="00D91B4E">
      <w:r w:rsidRPr="00D91B4E">
        <w:rPr>
          <w:rFonts w:hint="eastAsia"/>
        </w:rPr>
        <w:t xml:space="preserve">　地球上、言語に死が訪れるその訪れ方はかならずしも一様ではない。日本列島北方域における和人とアイヌとの接触・交渉を遡れば、有史以前まで達するだろう。べつに隣人の言語に精通しあっていたということではないとしても、隣接言語の存在（や気配）について、一円のひとりひとりが認識を共有し合っているという状態を考えるならば、である。エミシ（「愛瀰詩＝蝦夷」）にはエミシ、シャモ（アイヌ語の「隣人」</w:t>
      </w:r>
      <w:r w:rsidRPr="00D91B4E">
        <w:t>sisam</w:t>
      </w:r>
      <w:r w:rsidRPr="00D91B4E">
        <w:rPr>
          <w:rFonts w:hint="eastAsia"/>
        </w:rPr>
        <w:t>の変形）にはシャモの言語があるということは、おのおのが隣人をそう呼び合っているかぎり、いわば常識だったはずである。</w:t>
      </w:r>
    </w:p>
    <w:p w14:paraId="7A1688DD" w14:textId="77777777" w:rsidR="005B1404" w:rsidRPr="00D91B4E" w:rsidRDefault="005B1404" w:rsidP="00BA2421">
      <w:r w:rsidRPr="00D91B4E">
        <w:rPr>
          <w:rFonts w:hint="eastAsia"/>
        </w:rPr>
        <w:t xml:space="preserve">　もっとも、本州（島）から北へと渡った者の多くが交易にたずさわる商人層であったことを考えると、そのバイリンガル化は部分的で、一時的なものにとどまった可能性が高い。反対に、和人商人への経済的な依存を深めたアイヌ系先住民族のバイリンガル化は段階的・不可逆的であったにちがいない。松前藩がアイヌによる日本語習得（とくに読み書きのそれ）をタブー視したのは、アイヌの同化が一方的な</w:t>
      </w:r>
      <w:r w:rsidRPr="00D91B4E">
        <w:rPr>
          <w:rStyle w:val="af1"/>
          <w:rFonts w:hint="eastAsia"/>
          <w:szCs w:val="16"/>
        </w:rPr>
        <w:t>⑴</w:t>
      </w:r>
      <w:r w:rsidRPr="00D91B4E">
        <w:rPr>
          <w:rFonts w:hint="eastAsia"/>
          <w:u w:val="thick"/>
        </w:rPr>
        <w:t>サクシュ</w:t>
      </w:r>
      <w:r w:rsidRPr="00D91B4E">
        <w:rPr>
          <w:rFonts w:hint="eastAsia"/>
        </w:rPr>
        <w:t>のさまたげになるのを危ぶんだせいだろう。この政策はアイヌ系バイリンガルの圧倒的な存在感を物語ると同時に、アイヌ系バイリンガルに対抗できる和人側</w:t>
      </w:r>
      <w:r>
        <w:ruby>
          <w:rubyPr>
            <w:rubyAlign w:val="right"/>
            <w:hps w:val="14"/>
            <w:hpsRaise w:val="22"/>
            <w:hpsBaseText w:val="24"/>
            <w:lid w:val="ja-JP"/>
          </w:rubyPr>
          <w:rt>
            <w:r w:rsidR="005B1404" w:rsidRPr="00D91B4E">
              <w:rPr>
                <w:rFonts w:ascii="ＭＳ 明朝" w:hAnsi="ＭＳ 明朝" w:hint="eastAsia"/>
                <w:sz w:val="14"/>
              </w:rPr>
              <w:t>（注１）</w:t>
            </w:r>
          </w:rt>
          <w:rubyBase>
            <w:r w:rsidR="005B1404">
              <w:rPr>
                <w:rFonts w:hint="eastAsia"/>
              </w:rPr>
              <w:t>通詞</w:t>
            </w:r>
          </w:rubyBase>
        </w:ruby>
      </w:r>
      <w:r w:rsidRPr="00D91B4E">
        <w:rPr>
          <w:rFonts w:hint="eastAsia"/>
        </w:rPr>
        <w:t>の力量を</w:t>
      </w:r>
      <w:r>
        <w:ruby>
          <w:rubyPr>
            <w:rubyAlign w:val="distributeSpace"/>
            <w:hps w:val="10"/>
            <w:hpsRaise w:val="22"/>
            <w:hpsBaseText w:val="24"/>
            <w:lid w:val="ja-JP"/>
          </w:rubyPr>
          <w:rt>
            <w:r w:rsidR="005B1404" w:rsidRPr="00BA2421">
              <w:rPr>
                <w:rFonts w:ascii="ＭＳ 明朝" w:hAnsi="ＭＳ 明朝" w:hint="eastAsia"/>
                <w:sz w:val="10"/>
              </w:rPr>
              <w:t>たの</w:t>
            </w:r>
          </w:rt>
          <w:rubyBase>
            <w:r w:rsidR="005B1404">
              <w:rPr>
                <w:rFonts w:hint="eastAsia"/>
              </w:rPr>
              <w:t>恃</w:t>
            </w:r>
          </w:rubyBase>
        </w:ruby>
      </w:r>
      <w:r w:rsidRPr="00D91B4E">
        <w:rPr>
          <w:rFonts w:hint="eastAsia"/>
        </w:rPr>
        <w:t>めるだけの下地が、その当時には存在したことをもあらわしている。</w:t>
      </w:r>
    </w:p>
    <w:p w14:paraId="4D8D81B1" w14:textId="77777777" w:rsidR="005B1404" w:rsidRPr="00D91B4E" w:rsidRDefault="005B1404" w:rsidP="00F806A0">
      <w:r w:rsidRPr="00D91B4E">
        <w:rPr>
          <w:rFonts w:hint="eastAsia"/>
        </w:rPr>
        <w:t xml:space="preserve">　ともあれ、北海道開拓使設置（一八六九）の時点で、かりに「</w:t>
      </w:r>
      <w:r>
        <w:ruby>
          <w:rubyPr>
            <w:rubyAlign w:val="distributeSpace"/>
            <w:hps w:val="10"/>
            <w:hpsRaise w:val="22"/>
            <w:hpsBaseText w:val="24"/>
            <w:lid w:val="ja-JP"/>
          </w:rubyPr>
          <w:rt>
            <w:r w:rsidR="005B1404" w:rsidRPr="00F806A0">
              <w:rPr>
                <w:rFonts w:ascii="ＭＳ 明朝" w:hAnsi="ＭＳ 明朝" w:hint="eastAsia"/>
                <w:sz w:val="10"/>
              </w:rPr>
              <w:t>え</w:t>
            </w:r>
          </w:rt>
          <w:rubyBase>
            <w:r w:rsidR="005B1404">
              <w:rPr>
                <w:rFonts w:hint="eastAsia"/>
              </w:rPr>
              <w:t>蝦</w:t>
            </w:r>
          </w:rubyBase>
        </w:ruby>
      </w:r>
      <w:r>
        <w:ruby>
          <w:rubyPr>
            <w:rubyAlign w:val="distributeSpace"/>
            <w:hps w:val="10"/>
            <w:hpsRaise w:val="22"/>
            <w:hpsBaseText w:val="24"/>
            <w:lid w:val="ja-JP"/>
          </w:rubyPr>
          <w:rt>
            <w:r w:rsidR="005B1404" w:rsidRPr="00F806A0">
              <w:rPr>
                <w:rFonts w:ascii="ＭＳ 明朝" w:hAnsi="ＭＳ 明朝" w:hint="eastAsia"/>
                <w:sz w:val="10"/>
              </w:rPr>
              <w:t>ぞ</w:t>
            </w:r>
          </w:rt>
          <w:rubyBase>
            <w:r w:rsidR="005B1404">
              <w:rPr>
                <w:rFonts w:hint="eastAsia"/>
              </w:rPr>
              <w:t>夷</w:t>
            </w:r>
          </w:rubyBase>
        </w:ruby>
      </w:r>
      <w:r w:rsidRPr="00D91B4E">
        <w:rPr>
          <w:rFonts w:hint="eastAsia"/>
        </w:rPr>
        <w:t>地」におけるアイヌ語の危機が深刻化していたとしても、それはアイヌ自身のアイヌ語離れによるというより、むしろ江戸期の「蝦夷地」における、それこそ</w:t>
      </w:r>
      <w:r>
        <w:ruby>
          <w:rubyPr>
            <w:rubyAlign w:val="right"/>
            <w:hps w:val="14"/>
            <w:hpsRaise w:val="22"/>
            <w:hpsBaseText w:val="24"/>
            <w:lid w:val="ja-JP"/>
          </w:rubyPr>
          <w:rt>
            <w:r w:rsidR="005B1404" w:rsidRPr="00D91B4E">
              <w:rPr>
                <w:rFonts w:ascii="ＭＳ 明朝" w:hAnsi="ＭＳ 明朝" w:hint="eastAsia"/>
                <w:sz w:val="14"/>
              </w:rPr>
              <w:t>（注２）</w:t>
            </w:r>
          </w:rt>
          <w:rubyBase>
            <w:r w:rsidR="005B1404">
              <w:rPr>
                <w:rFonts w:hint="eastAsia"/>
              </w:rPr>
              <w:t>ジェ</w:t>
            </w:r>
          </w:rubyBase>
        </w:ruby>
      </w:r>
      <w:r w:rsidRPr="00D91B4E">
        <w:rPr>
          <w:rFonts w:hint="eastAsia"/>
        </w:rPr>
        <w:t>ノサイドと呼ぶ以外にないような和人による虐待・</w:t>
      </w:r>
      <w:r>
        <w:ruby>
          <w:rubyPr>
            <w:rubyAlign w:val="distributeSpace"/>
            <w:hps w:val="10"/>
            <w:hpsRaise w:val="22"/>
            <w:hpsBaseText w:val="24"/>
            <w:lid w:val="ja-JP"/>
          </w:rubyPr>
          <w:rt>
            <w:r w:rsidR="005B1404" w:rsidRPr="00F806A0">
              <w:rPr>
                <w:rFonts w:ascii="ＭＳ 明朝" w:hAnsi="ＭＳ 明朝" w:hint="eastAsia"/>
                <w:sz w:val="10"/>
              </w:rPr>
              <w:t>りょう</w:t>
            </w:r>
          </w:rt>
          <w:rubyBase>
            <w:r w:rsidR="005B1404">
              <w:rPr>
                <w:rFonts w:hint="eastAsia"/>
              </w:rPr>
              <w:t>陵</w:t>
            </w:r>
          </w:rubyBase>
        </w:ruby>
      </w:r>
      <w:r>
        <w:ruby>
          <w:rubyPr>
            <w:rubyAlign w:val="distributeSpace"/>
            <w:hps w:val="10"/>
            <w:hpsRaise w:val="22"/>
            <w:hpsBaseText w:val="24"/>
            <w:lid w:val="ja-JP"/>
          </w:rubyPr>
          <w:rt>
            <w:r w:rsidR="005B1404" w:rsidRPr="00F806A0">
              <w:rPr>
                <w:rFonts w:ascii="ＭＳ 明朝" w:hAnsi="ＭＳ 明朝" w:hint="eastAsia"/>
                <w:sz w:val="10"/>
              </w:rPr>
              <w:t>じょく</w:t>
            </w:r>
          </w:rt>
          <w:rubyBase>
            <w:r w:rsidR="005B1404">
              <w:rPr>
                <w:rFonts w:hint="eastAsia"/>
              </w:rPr>
              <w:t>辱</w:t>
            </w:r>
          </w:rubyBase>
        </w:ruby>
      </w:r>
      <w:r w:rsidRPr="00D91B4E">
        <w:rPr>
          <w:rFonts w:hint="eastAsia"/>
        </w:rPr>
        <w:t>、そして疫病の流行がア</w:t>
      </w:r>
      <w:r w:rsidRPr="00D91B4E">
        <w:rPr>
          <w:rFonts w:hint="eastAsia"/>
        </w:rPr>
        <w:lastRenderedPageBreak/>
        <w:t>イヌ語人口の激減をもたらした結果と捉えるべきだろう。</w:t>
      </w:r>
    </w:p>
    <w:p w14:paraId="48B5436F" w14:textId="77777777" w:rsidR="005B1404" w:rsidRPr="00D91B4E" w:rsidRDefault="005B1404" w:rsidP="00F806A0">
      <w:r w:rsidRPr="00D91B4E">
        <w:rPr>
          <w:rFonts w:hint="eastAsia"/>
        </w:rPr>
        <w:t xml:space="preserve">　ところが、明治日本による一方的な統治とともに事態は急変する。和人の組織的入植と、南下するロシアや外国人宣教師の脅威からの保護の名を借りた同化政策は、アイヌ語の存続を可能にする環境そのものに致命的な打撃をくわえた。もちろん、同化政策だけがアイヌ語の威信失墜に手を貸したわけではない。土着の言語と外来の公用語とが共存・並存している地域は、現在でもフィリピン、アンデス高地、パラグアイなど、少なくない。旧「蝦夷地」（＝北海道）のバイリンガル状況をアイヌ語の生存にとってきわめて過酷な状況へと劣化させた何よりも大きな原因は、</w:t>
      </w:r>
      <w:r w:rsidRPr="00D91B4E">
        <w:rPr>
          <w:rStyle w:val="af1"/>
          <w:rFonts w:hint="eastAsia"/>
          <w:szCs w:val="16"/>
        </w:rPr>
        <w:t>⑵</w:t>
      </w:r>
      <w:r w:rsidRPr="00D91B4E">
        <w:rPr>
          <w:rFonts w:hint="eastAsia"/>
          <w:u w:val="thick"/>
        </w:rPr>
        <w:t>リクゾク</w:t>
      </w:r>
      <w:r w:rsidRPr="00D91B4E">
        <w:rPr>
          <w:rFonts w:hint="eastAsia"/>
        </w:rPr>
        <w:t>として内地各地から押し寄せた入植者がアイヌ語に対して何ら興味や関心を示さなかったことにある。それまでであれば、アイヌ語を覚えることは和人にとっても</w:t>
      </w:r>
      <w:r w:rsidRPr="00D91B4E">
        <w:rPr>
          <w:rStyle w:val="af1"/>
          <w:rFonts w:hint="eastAsia"/>
          <w:szCs w:val="16"/>
        </w:rPr>
        <w:t>⑶</w:t>
      </w:r>
      <w:r w:rsidRPr="00D91B4E">
        <w:rPr>
          <w:rFonts w:hint="eastAsia"/>
          <w:u w:val="thick"/>
        </w:rPr>
        <w:t>ユカイ</w:t>
      </w:r>
      <w:r w:rsidRPr="00D91B4E">
        <w:rPr>
          <w:rFonts w:hint="eastAsia"/>
        </w:rPr>
        <w:t>で有益なことだったはずだ。ところが、明治に入ると、英国人宣教師</w:t>
      </w:r>
      <w:r>
        <w:ruby>
          <w:rubyPr>
            <w:rubyAlign w:val="right"/>
            <w:hps w:val="14"/>
            <w:hpsRaise w:val="22"/>
            <w:hpsBaseText w:val="24"/>
            <w:lid w:val="ja-JP"/>
          </w:rubyPr>
          <w:rt>
            <w:r w:rsidR="005B1404" w:rsidRPr="00F806A0">
              <w:rPr>
                <w:rFonts w:ascii="ＭＳ 明朝" w:hAnsi="ＭＳ 明朝" w:hint="eastAsia"/>
                <w:sz w:val="14"/>
              </w:rPr>
              <w:t>（注３）</w:t>
            </w:r>
          </w:rt>
          <w:rubyBase>
            <w:r w:rsidR="005B1404">
              <w:rPr>
                <w:rFonts w:hint="eastAsia"/>
              </w:rPr>
              <w:t>ジョ</w:t>
            </w:r>
          </w:rubyBase>
        </w:ruby>
      </w:r>
      <w:r w:rsidRPr="00D91B4E">
        <w:rPr>
          <w:rFonts w:hint="eastAsia"/>
        </w:rPr>
        <w:t>ン・バチェラーのようにアイヌ語習得に熱意を示した宣教師がそれだけで危険分子かと怪しまれるほど、アイヌ語に対する関心は、言うなれば物好きのレベルへと後退した。アイヌの存在を目障り・耳障りに感じることはあっても、アイヌ系の労働力に依存しようとなど思いつきもしない入植者は、和人だけで自足・完結する傾向にあり、歴史的に言語接触の地であった「蝦夷地」は、いつのまにかアイヌにだけバイリンガルであることを求めるという</w:t>
      </w:r>
      <w:r w:rsidRPr="00D91B4E">
        <w:rPr>
          <w:rStyle w:val="af1"/>
          <w:rFonts w:hint="eastAsia"/>
          <w:szCs w:val="16"/>
        </w:rPr>
        <w:t>Ａ</w:t>
      </w:r>
      <w:r w:rsidRPr="00D91B4E">
        <w:rPr>
          <w:rFonts w:hint="eastAsia"/>
          <w:u w:val="thick"/>
        </w:rPr>
        <w:t>不均衡な言語空間</w:t>
      </w:r>
      <w:r w:rsidRPr="00D91B4E">
        <w:rPr>
          <w:rFonts w:hint="eastAsia"/>
        </w:rPr>
        <w:t>と化したのである。そのうち、</w:t>
      </w:r>
      <w:r>
        <w:ruby>
          <w:rubyPr>
            <w:rubyAlign w:val="right"/>
            <w:hps w:val="14"/>
            <w:hpsRaise w:val="22"/>
            <w:hpsBaseText w:val="24"/>
            <w:lid w:val="ja-JP"/>
          </w:rubyPr>
          <w:rt>
            <w:r w:rsidR="005B1404" w:rsidRPr="00F806A0">
              <w:rPr>
                <w:rFonts w:ascii="ＭＳ 明朝" w:hAnsi="ＭＳ 明朝" w:hint="eastAsia"/>
                <w:sz w:val="14"/>
              </w:rPr>
              <w:t>（注４）</w:t>
            </w:r>
          </w:rt>
          <w:rubyBase>
            <w:r w:rsidR="005B1404">
              <w:rPr>
                <w:rFonts w:hint="eastAsia"/>
              </w:rPr>
              <w:t>モノ</w:t>
            </w:r>
          </w:rubyBase>
        </w:ruby>
      </w:r>
      <w:r w:rsidRPr="00D91B4E">
        <w:rPr>
          <w:rFonts w:hint="eastAsia"/>
        </w:rPr>
        <w:t>リンガルであることに何ら不自由を覚えない和人の専横を横目に見ながら、アイヌはバイリンガルである自分に誇りをいだけなくなっていった。「旧土人特設学校」の教員にアイヌ系のバイリンガルが登用されるケースがないわけではなかった。しかし、それとて一時的・便宜的なものにすぎず、アイヌ系の教師は、児童に対して誇り高いバイリンガルたれと促すよりも、アイヌ語から日本語への</w:t>
      </w:r>
      <w:r w:rsidRPr="00D91B4E">
        <w:rPr>
          <w:rStyle w:val="af1"/>
          <w:rFonts w:hint="eastAsia"/>
          <w:szCs w:val="16"/>
        </w:rPr>
        <w:t>⑷</w:t>
      </w:r>
      <w:r w:rsidRPr="00D91B4E">
        <w:rPr>
          <w:rFonts w:hint="eastAsia"/>
          <w:u w:val="thick"/>
        </w:rPr>
        <w:t>ジンソク</w:t>
      </w:r>
      <w:r w:rsidRPr="00D91B4E">
        <w:rPr>
          <w:rFonts w:hint="eastAsia"/>
        </w:rPr>
        <w:t>な切り替えを強いる使命を帯びた。</w:t>
      </w:r>
    </w:p>
    <w:p w14:paraId="6CE8D4E2" w14:textId="77777777" w:rsidR="005B1404" w:rsidRPr="00D91B4E" w:rsidRDefault="005B1404" w:rsidP="00D91B4E"/>
    <w:p w14:paraId="3B3BE0F5" w14:textId="77777777" w:rsidR="005B1404" w:rsidRDefault="005B1404" w:rsidP="00F806A0">
      <w:pPr>
        <w:ind w:firstLineChars="100" w:firstLine="240"/>
      </w:pPr>
      <w:r w:rsidRPr="00D91B4E">
        <w:rPr>
          <w:rFonts w:hint="eastAsia"/>
        </w:rPr>
        <w:t>いかにその民族語に愛着を持っていたとしても、バイリンガルの話し手によ</w:t>
      </w:r>
    </w:p>
    <w:p w14:paraId="0331DE6A" w14:textId="77777777" w:rsidR="005B1404" w:rsidRDefault="005B1404" w:rsidP="00F806A0">
      <w:pPr>
        <w:ind w:firstLineChars="100" w:firstLine="240"/>
      </w:pPr>
      <w:r w:rsidRPr="00D91B4E">
        <w:rPr>
          <w:rFonts w:hint="eastAsia"/>
        </w:rPr>
        <w:t>って話される民族語の方が、その言語しか使わない話し手によって話される</w:t>
      </w:r>
    </w:p>
    <w:p w14:paraId="2B2E3FF5" w14:textId="77777777" w:rsidR="005B1404" w:rsidRPr="00D91B4E" w:rsidRDefault="005B1404" w:rsidP="00F806A0">
      <w:pPr>
        <w:ind w:firstLineChars="100" w:firstLine="240"/>
      </w:pPr>
      <w:r w:rsidRPr="00D91B4E">
        <w:rPr>
          <w:rFonts w:hint="eastAsia"/>
        </w:rPr>
        <w:lastRenderedPageBreak/>
        <w:t>民族語よりも、危機におちいる度合が大きい。</w:t>
      </w:r>
    </w:p>
    <w:p w14:paraId="28585D5E" w14:textId="77777777" w:rsidR="005B1404" w:rsidRPr="00D91B4E" w:rsidRDefault="005B1404" w:rsidP="00D91B4E"/>
    <w:p w14:paraId="6102B4F1" w14:textId="77777777" w:rsidR="005B1404" w:rsidRPr="00D91B4E" w:rsidRDefault="005B1404" w:rsidP="00F806A0">
      <w:r w:rsidRPr="00D91B4E">
        <w:rPr>
          <w:rFonts w:hint="eastAsia"/>
        </w:rPr>
        <w:t xml:space="preserve">　フランスの社会言語学者アジェージュは、モノリンガル話者のマジョリティ化が、バイリンガル話者のマイノリティ化を助長する傾向をとらえて、こう書く。この環境のなかで、</w:t>
      </w:r>
      <w:r>
        <w:ruby>
          <w:rubyPr>
            <w:rubyAlign w:val="distributeSpace"/>
            <w:hps w:val="10"/>
            <w:hpsRaise w:val="22"/>
            <w:hpsBaseText w:val="24"/>
            <w:lid w:val="ja-JP"/>
          </w:rubyPr>
          <w:rt>
            <w:r w:rsidR="005B1404" w:rsidRPr="00F806A0">
              <w:rPr>
                <w:rFonts w:ascii="ＭＳ 明朝" w:hAnsi="ＭＳ 明朝" w:hint="eastAsia"/>
                <w:sz w:val="10"/>
              </w:rPr>
              <w:t>き</w:t>
            </w:r>
          </w:rt>
          <w:rubyBase>
            <w:r w:rsidR="005B1404">
              <w:rPr>
                <w:rFonts w:hint="eastAsia"/>
              </w:rPr>
              <w:t>稀</w:t>
            </w:r>
          </w:rubyBase>
        </w:ruby>
      </w:r>
      <w:r>
        <w:ruby>
          <w:rubyPr>
            <w:rubyAlign w:val="distributeSpace"/>
            <w:hps w:val="10"/>
            <w:hpsRaise w:val="22"/>
            <w:hpsBaseText w:val="24"/>
            <w:lid w:val="ja-JP"/>
          </w:rubyPr>
          <w:rt>
            <w:r w:rsidR="005B1404" w:rsidRPr="00F806A0">
              <w:rPr>
                <w:rFonts w:ascii="ＭＳ 明朝" w:hAnsi="ＭＳ 明朝" w:hint="eastAsia"/>
                <w:sz w:val="10"/>
              </w:rPr>
              <w:t>たい</w:t>
            </w:r>
          </w:rt>
          <w:rubyBase>
            <w:r w:rsidR="005B1404">
              <w:rPr>
                <w:rFonts w:hint="eastAsia"/>
              </w:rPr>
              <w:t>代</w:t>
            </w:r>
          </w:rubyBase>
        </w:ruby>
      </w:r>
      <w:r w:rsidRPr="00D91B4E">
        <w:rPr>
          <w:rFonts w:hint="eastAsia"/>
        </w:rPr>
        <w:t>のアイヌ系バイリンガルとしてその名を後世に残すことになる知里幸恵が、かりにそうしたアイヌ系バイリンガルのなかで恵まれたエリートの部類に属したとすれば、それは彼女がアイヌの口頭伝承を日本語に置き換えられるだけの言語能力を備えていたからというよりも、そのことに誇りを持て、と金田一京助から力強く背中をおされた、アイヌのなかでも別格的存在だったからである。この誇りをかりにすべてのアイヌの児童に植えつけることができたなら、そのときは知里幸恵ばかりではなく、アイヌ文化を背景に持つ児童のすべてが知里幸恵程度には幸福でありえただろう。しかし、知里幸恵はバイリンガルであることの誇りと喜びを享受できる特権に浴しながら、しかし、ウタリ（＝同胞）とともにこれを分かち合うに十分なだけの人生の残り時間が与えられなかった。その代わり、『アイヌ神謡集』（一九二三）という小さな一冊が、誰というのでもない、</w:t>
      </w:r>
      <w:r w:rsidRPr="00D91B4E">
        <w:rPr>
          <w:rStyle w:val="af1"/>
          <w:rFonts w:hint="eastAsia"/>
          <w:szCs w:val="16"/>
        </w:rPr>
        <w:t>Ｂ</w:t>
      </w:r>
      <w:r w:rsidRPr="00D91B4E">
        <w:rPr>
          <w:rFonts w:hint="eastAsia"/>
          <w:u w:val="thick"/>
        </w:rPr>
        <w:t>アイヌ系バイリンガル全員の墓標のような書</w:t>
      </w:r>
      <w:r w:rsidRPr="00D91B4E">
        <w:rPr>
          <w:rFonts w:hint="eastAsia"/>
        </w:rPr>
        <w:t>として私たちの手に残されることになった。</w:t>
      </w:r>
    </w:p>
    <w:p w14:paraId="3FE45A91" w14:textId="77777777" w:rsidR="005B1404" w:rsidRPr="00D91B4E" w:rsidRDefault="005B1404" w:rsidP="00D91B4E">
      <w:r w:rsidRPr="00D91B4E">
        <w:rPr>
          <w:rFonts w:hint="eastAsia"/>
        </w:rPr>
        <w:t xml:space="preserve">　「北海道旧土人保護法」の制定（一八九九）までを「前近代」として年代区分することを提唱した歴史家の河野本道は、それまでの「半異風文化」が完全に近代日本文化に制圧されていく保護法以降を「近現代」と呼んで「前近代」とは切り分け、この新時代の文化状況を次のように記している。</w:t>
      </w:r>
    </w:p>
    <w:p w14:paraId="36733E6C" w14:textId="77777777" w:rsidR="005B1404" w:rsidRPr="00D91B4E" w:rsidRDefault="005B1404" w:rsidP="00D91B4E"/>
    <w:p w14:paraId="7E2E9597" w14:textId="77777777" w:rsidR="005B1404" w:rsidRPr="00D91B4E" w:rsidRDefault="005B1404" w:rsidP="00D91B4E">
      <w:r w:rsidRPr="00D91B4E">
        <w:rPr>
          <w:rFonts w:hint="eastAsia"/>
        </w:rPr>
        <w:t>おおよそあるいは全く近代国家の国民化し、基本的な生活様式が和風化したアイヌ系の者が、過去の文化を局面的に無意識に持ち続けたり、あるいは、それを局面的にこだわりを持って半ば意識的に保持したり、あるいは、それをある種の必要性（研究者への対応のためなど）から意識的に維持し続けたりするといった段階〔……〕</w:t>
      </w:r>
    </w:p>
    <w:p w14:paraId="5C2DB252" w14:textId="77777777" w:rsidR="005B1404" w:rsidRPr="00D91B4E" w:rsidRDefault="005B1404" w:rsidP="00D91B4E"/>
    <w:p w14:paraId="601EE65A" w14:textId="77777777" w:rsidR="005B1404" w:rsidRPr="00D91B4E" w:rsidRDefault="005B1404" w:rsidP="00F806A0">
      <w:r w:rsidRPr="00D91B4E">
        <w:rPr>
          <w:rFonts w:hint="eastAsia"/>
        </w:rPr>
        <w:t xml:space="preserve">　河野は、アイヌ系先住民族が同化するプロセ</w:t>
      </w:r>
      <w:r>
        <w:ruby>
          <w:rubyPr>
            <w:rubyAlign w:val="right"/>
            <w:hps w:val="12"/>
            <w:hpsRaise w:val="22"/>
            <w:hpsBaseText w:val="24"/>
            <w:lid w:val="ja-JP"/>
          </w:rubyPr>
          <w:rt>
            <w:r w:rsidR="005B1404" w:rsidRPr="00D91B4E">
              <w:rPr>
                <w:rFonts w:ascii="ＭＳ 明朝" w:hAnsi="ＭＳ 明朝" w:hint="eastAsia"/>
                <w:sz w:val="12"/>
              </w:rPr>
              <w:t>（注５）</w:t>
            </w:r>
          </w:rt>
          <w:rubyBase>
            <w:r w:rsidR="005B1404">
              <w:rPr>
                <w:rFonts w:hint="eastAsia"/>
              </w:rPr>
              <w:t>スの</w:t>
            </w:r>
          </w:rubyBase>
        </w:ruby>
      </w:r>
      <w:r>
        <w:ruby>
          <w:rubyPr>
            <w:rubyAlign w:val="center"/>
            <w:hps w:val="10"/>
            <w:hpsRaise w:val="22"/>
            <w:hpsBaseText w:val="24"/>
            <w:lid w:val="ja-JP"/>
          </w:rubyPr>
          <w:rt>
            <w:r w:rsidR="005B1404" w:rsidRPr="00F806A0">
              <w:rPr>
                <w:rFonts w:ascii="ＭＳ 明朝" w:hAnsi="ＭＳ 明朝" w:hint="eastAsia"/>
                <w:sz w:val="10"/>
              </w:rPr>
              <w:t>は　こう</w:t>
            </w:r>
          </w:rt>
          <w:rubyBase>
            <w:r w:rsidR="005B1404">
              <w:rPr>
                <w:rFonts w:hint="eastAsia"/>
              </w:rPr>
              <w:t>跛行</w:t>
            </w:r>
          </w:rubyBase>
        </w:ruby>
      </w:r>
      <w:r w:rsidRPr="00D91B4E">
        <w:rPr>
          <w:rFonts w:hint="eastAsia"/>
        </w:rPr>
        <w:t>性を意識しながら、可能なかぎり幅広くアイヌの文化的アイデンティティの様態をくくろうとしている。アイヌにとって、「近現代」とは、意識的であれ無意識であれ、もはや「局面的」にしかアイヌ文化の継承者ではありえない時代だった。知里幸恵や、その祖母モナシノウク、あるいは伯母</w:t>
      </w:r>
      <w:r>
        <w:ruby>
          <w:rubyPr>
            <w:rubyAlign w:val="distributeSpace"/>
            <w:hps w:val="10"/>
            <w:hpsRaise w:val="22"/>
            <w:hpsBaseText w:val="24"/>
            <w:lid w:val="ja-JP"/>
          </w:rubyPr>
          <w:rt>
            <w:r w:rsidR="005B1404" w:rsidRPr="00F806A0">
              <w:rPr>
                <w:rFonts w:ascii="ＭＳ 明朝" w:hAnsi="ＭＳ 明朝" w:hint="eastAsia"/>
                <w:sz w:val="10"/>
              </w:rPr>
              <w:t>かん</w:t>
            </w:r>
          </w:rt>
          <w:rubyBase>
            <w:r w:rsidR="005B1404">
              <w:rPr>
                <w:rFonts w:hint="eastAsia"/>
              </w:rPr>
              <w:t>金</w:t>
            </w:r>
          </w:rubyBase>
        </w:ruby>
      </w:r>
      <w:r>
        <w:ruby>
          <w:rubyPr>
            <w:rubyAlign w:val="distributeSpace"/>
            <w:hps w:val="10"/>
            <w:hpsRaise w:val="22"/>
            <w:hpsBaseText w:val="24"/>
            <w:lid w:val="ja-JP"/>
          </w:rubyPr>
          <w:rt>
            <w:r w:rsidR="005B1404" w:rsidRPr="00F806A0">
              <w:rPr>
                <w:rFonts w:ascii="ＭＳ 明朝" w:hAnsi="ＭＳ 明朝" w:hint="eastAsia"/>
                <w:sz w:val="10"/>
              </w:rPr>
              <w:t>なり</w:t>
            </w:r>
          </w:rt>
          <w:rubyBase>
            <w:r w:rsidR="005B1404">
              <w:rPr>
                <w:rFonts w:hint="eastAsia"/>
              </w:rPr>
              <w:t>成</w:t>
            </w:r>
          </w:rubyBase>
        </w:ruby>
      </w:r>
      <w:r w:rsidRPr="00D91B4E">
        <w:rPr>
          <w:rFonts w:hint="eastAsia"/>
        </w:rPr>
        <w:t>マツのように「ある種の必要性」からアイヌ伝承を「意識的に維持」できたアイヌ人が一方の極にあったかと思えば、「無意識」レベルで、しかも「局面的」にしかアイヌ文化と向き合えず、アイヌ語の効用を実感できない無数のアイヌたちが反対の極を占める。後者にとって、アイヌ文化とはそれこそ気の迷いや気の病程度でしかなくなる。モナシノウクや金成マツや知里幸恵らは、金田一京助によって、アイヌ文化を保持することを精神障害ではなく、民族的知性の健全さの証とみなされた例外的な近代人だったのである。</w:t>
      </w:r>
    </w:p>
    <w:p w14:paraId="1C78007C" w14:textId="77777777" w:rsidR="005B1404" w:rsidRPr="00D91B4E" w:rsidRDefault="005B1404" w:rsidP="00D91B4E">
      <w:r w:rsidRPr="00D91B4E">
        <w:rPr>
          <w:rFonts w:hint="eastAsia"/>
        </w:rPr>
        <w:t xml:space="preserve">　ここでは、二〇世紀初頭、知里幸恵の書き残したものを読み返しながら、アイヌ（もしくは日本列島北方域の和人）にとってバイリンガル性とは何であったか、またそれが何でありうるのかを考えてみたい。</w:t>
      </w:r>
    </w:p>
    <w:p w14:paraId="42B75D34" w14:textId="77777777" w:rsidR="005B1404" w:rsidRPr="00D91B4E" w:rsidRDefault="005B1404" w:rsidP="00F806A0">
      <w:r w:rsidRPr="00D91B4E">
        <w:rPr>
          <w:rFonts w:hint="eastAsia"/>
        </w:rPr>
        <w:t xml:space="preserve">　いまなおアイヌは滅んでなどいない。『アイヌ神謡集』の「序」のなかで、「愛する私たちの先祖が起伏す日頃互に意を通ずる為に用ひた多くの言語、言ひ古し、残し伝へた多くの美しい言葉、それらのものもみんな果敢なく、</w:t>
      </w:r>
      <w:r>
        <w:ruby>
          <w:rubyPr>
            <w:rubyAlign w:val="distributeSpace"/>
            <w:hps w:val="10"/>
            <w:hpsRaise w:val="22"/>
            <w:hpsBaseText w:val="24"/>
            <w:lid w:val="ja-JP"/>
          </w:rubyPr>
          <w:rt>
            <w:r w:rsidR="005B1404" w:rsidRPr="00F806A0">
              <w:rPr>
                <w:rFonts w:ascii="ＭＳ 明朝" w:hAnsi="ＭＳ 明朝" w:hint="eastAsia"/>
                <w:sz w:val="10"/>
              </w:rPr>
              <w:t>ほろ</w:t>
            </w:r>
          </w:rt>
          <w:rubyBase>
            <w:r w:rsidR="005B1404">
              <w:rPr>
                <w:rFonts w:hint="eastAsia"/>
              </w:rPr>
              <w:t>亡</w:t>
            </w:r>
          </w:rubyBase>
        </w:ruby>
      </w:r>
      <w:r w:rsidRPr="00D91B4E">
        <w:rPr>
          <w:rFonts w:hint="eastAsia"/>
        </w:rPr>
        <w:t>びゆく弱きものと共に消失せてしまふのでせうか」（二ページ）と自分に問いながら、知里幸恵は、あやうく言語文化の滅びと民族の滅びとを混同しそうになったが、生きたアイヌたちは、いまなお私たちのまわりで日常を営んでいるし、ごく普通の日本人と見えた人間が、ある日突然、「アイヌ」を自称する場面を私たちはいつどこででも予想できる。むしろ、</w:t>
      </w:r>
      <w:r w:rsidRPr="00D91B4E">
        <w:rPr>
          <w:rStyle w:val="af1"/>
          <w:rFonts w:hint="eastAsia"/>
          <w:szCs w:val="16"/>
        </w:rPr>
        <w:t>Ｃ</w:t>
      </w:r>
      <w:r w:rsidRPr="00F806A0">
        <w:rPr>
          <w:rFonts w:hint="eastAsia"/>
          <w:u w:val="thick"/>
          <w:em w:val="comma"/>
        </w:rPr>
        <w:t>ひと</w:t>
      </w:r>
      <w:r w:rsidRPr="00D91B4E">
        <w:rPr>
          <w:rFonts w:hint="eastAsia"/>
          <w:u w:val="thick"/>
        </w:rPr>
        <w:t>よりも確実に危機的状況にあるのはアイヌ</w:t>
      </w:r>
      <w:r w:rsidRPr="00F806A0">
        <w:rPr>
          <w:rFonts w:hint="eastAsia"/>
          <w:u w:val="thick"/>
          <w:em w:val="comma"/>
        </w:rPr>
        <w:t>語</w:t>
      </w:r>
      <w:r w:rsidRPr="00D91B4E">
        <w:rPr>
          <w:rFonts w:hint="eastAsia"/>
          <w:u w:val="thick"/>
        </w:rPr>
        <w:t>の方だ</w:t>
      </w:r>
      <w:r w:rsidRPr="00D91B4E">
        <w:rPr>
          <w:rFonts w:hint="eastAsia"/>
        </w:rPr>
        <w:t>。アイヌ語の現状はほとんど標本としてのそれで、これを生きた言語としてあやつり、この言葉を用いることの誇りや喜びを人びとが分かち合える機会や契機は、それこそ局地的・断片的である。</w:t>
      </w:r>
    </w:p>
    <w:p w14:paraId="0F7F6AA9" w14:textId="77777777" w:rsidR="005B1404" w:rsidRPr="00D91B4E" w:rsidRDefault="005B1404" w:rsidP="00F806A0">
      <w:r w:rsidRPr="00D91B4E">
        <w:rPr>
          <w:rFonts w:hint="eastAsia"/>
        </w:rPr>
        <w:lastRenderedPageBreak/>
        <w:t xml:space="preserve">　もちろん、絶滅の危機に</w:t>
      </w:r>
      <w:r>
        <w:ruby>
          <w:rubyPr>
            <w:rubyAlign w:val="distributeSpace"/>
            <w:hps w:val="10"/>
            <w:hpsRaise w:val="22"/>
            <w:hpsBaseText w:val="24"/>
            <w:lid w:val="ja-JP"/>
          </w:rubyPr>
          <w:rt>
            <w:r w:rsidR="005B1404" w:rsidRPr="00F806A0">
              <w:rPr>
                <w:rFonts w:ascii="ＭＳ 明朝" w:hAnsi="ＭＳ 明朝" w:hint="eastAsia"/>
                <w:sz w:val="10"/>
              </w:rPr>
              <w:t>ひん</w:t>
            </w:r>
          </w:rt>
          <w:rubyBase>
            <w:r w:rsidR="005B1404">
              <w:rPr>
                <w:rFonts w:hint="eastAsia"/>
              </w:rPr>
              <w:t>瀕</w:t>
            </w:r>
          </w:rubyBase>
        </w:ruby>
      </w:r>
      <w:r w:rsidRPr="00D91B4E">
        <w:rPr>
          <w:rFonts w:hint="eastAsia"/>
        </w:rPr>
        <w:t>した言語がふたたび</w:t>
      </w:r>
      <w:r>
        <w:ruby>
          <w:rubyPr>
            <w:rubyAlign w:val="distributeSpace"/>
            <w:hps w:val="10"/>
            <w:hpsRaise w:val="22"/>
            <w:hpsBaseText w:val="24"/>
            <w:lid w:val="ja-JP"/>
          </w:rubyPr>
          <w:rt>
            <w:r w:rsidR="005B1404" w:rsidRPr="00F806A0">
              <w:rPr>
                <w:rFonts w:ascii="ＭＳ 明朝" w:hAnsi="ＭＳ 明朝" w:hint="eastAsia"/>
                <w:sz w:val="10"/>
              </w:rPr>
              <w:t>そ</w:t>
            </w:r>
          </w:rt>
          <w:rubyBase>
            <w:r w:rsidR="005B1404">
              <w:rPr>
                <w:rFonts w:hint="eastAsia"/>
              </w:rPr>
              <w:t>蘇</w:t>
            </w:r>
          </w:rubyBase>
        </w:ruby>
      </w:r>
      <w:r>
        <w:ruby>
          <w:rubyPr>
            <w:rubyAlign w:val="distributeSpace"/>
            <w:hps w:val="10"/>
            <w:hpsRaise w:val="22"/>
            <w:hpsBaseText w:val="24"/>
            <w:lid w:val="ja-JP"/>
          </w:rubyPr>
          <w:rt>
            <w:r w:rsidR="005B1404" w:rsidRPr="00F806A0">
              <w:rPr>
                <w:rFonts w:ascii="ＭＳ 明朝" w:hAnsi="ＭＳ 明朝" w:hint="eastAsia"/>
                <w:sz w:val="10"/>
              </w:rPr>
              <w:t>せい</w:t>
            </w:r>
          </w:rt>
          <w:rubyBase>
            <w:r w:rsidR="005B1404">
              <w:rPr>
                <w:rFonts w:hint="eastAsia"/>
              </w:rPr>
              <w:t>生</w:t>
            </w:r>
          </w:rubyBase>
        </w:ruby>
      </w:r>
      <w:r w:rsidRPr="00D91B4E">
        <w:rPr>
          <w:rFonts w:hint="eastAsia"/>
        </w:rPr>
        <w:t>するケースは皆無ではない。イスラエルで</w:t>
      </w:r>
      <w:r>
        <w:ruby>
          <w:rubyPr>
            <w:rubyAlign w:val="right"/>
            <w:hps w:val="12"/>
            <w:hpsRaise w:val="22"/>
            <w:hpsBaseText w:val="24"/>
            <w:lid w:val="ja-JP"/>
          </w:rubyPr>
          <w:rt>
            <w:r w:rsidR="005B1404" w:rsidRPr="00DD63A3">
              <w:rPr>
                <w:rFonts w:ascii="ＭＳ 明朝" w:hAnsi="ＭＳ 明朝" w:hint="eastAsia"/>
                <w:sz w:val="12"/>
              </w:rPr>
              <w:t>（注６）</w:t>
            </w:r>
          </w:rt>
          <w:rubyBase>
            <w:r w:rsidR="005B1404">
              <w:rPr>
                <w:rFonts w:hint="eastAsia"/>
              </w:rPr>
              <w:t>ヘブ</w:t>
            </w:r>
          </w:rubyBase>
        </w:ruby>
      </w:r>
      <w:r w:rsidRPr="00D91B4E">
        <w:rPr>
          <w:rFonts w:hint="eastAsia"/>
        </w:rPr>
        <w:t>ライ語に起きたような奇跡がアイヌ語に訪れないとはかぎらない。言語再生の実現には茨の道が待ち受けているだろう。しかし、忘れないようにしよう。バイリンガル状況が「言語死」の前段階であるというアジェージュの説が多くの場合に本当だとして、</w:t>
      </w:r>
      <w:r w:rsidRPr="00DD63A3">
        <w:rPr>
          <w:rStyle w:val="af1"/>
          <w:rFonts w:hint="eastAsia"/>
          <w:szCs w:val="16"/>
        </w:rPr>
        <w:t>Ｄ</w:t>
      </w:r>
      <w:r w:rsidRPr="00D91B4E">
        <w:rPr>
          <w:rFonts w:hint="eastAsia"/>
          <w:u w:val="thick"/>
        </w:rPr>
        <w:t>言語再生が実現する土壌もまた、同じバイリンガリズムを足がかりとしないかぎり、開かれてはこないのである</w:t>
      </w:r>
      <w:r w:rsidRPr="00D91B4E">
        <w:rPr>
          <w:rFonts w:hint="eastAsia"/>
        </w:rPr>
        <w:t>。アイヌ語の未来は、バイリンガリズムの未来である。</w:t>
      </w:r>
    </w:p>
    <w:p w14:paraId="262B95E9" w14:textId="77777777" w:rsidR="005B1404" w:rsidRPr="00D91B4E" w:rsidRDefault="005B1404" w:rsidP="00F806A0">
      <w:r w:rsidRPr="00D91B4E">
        <w:rPr>
          <w:rFonts w:hint="eastAsia"/>
        </w:rPr>
        <w:t xml:space="preserve">　ここでの考察は、べつにアイヌ語の再生を正面きって目標に</w:t>
      </w:r>
      <w:r w:rsidRPr="00DD63A3">
        <w:rPr>
          <w:rStyle w:val="af1"/>
          <w:rFonts w:hint="eastAsia"/>
          <w:szCs w:val="16"/>
        </w:rPr>
        <w:t>⑸</w:t>
      </w:r>
      <w:r w:rsidRPr="00D91B4E">
        <w:rPr>
          <w:rFonts w:hint="eastAsia"/>
          <w:u w:val="thick"/>
        </w:rPr>
        <w:t>カカ</w:t>
      </w:r>
      <w:r w:rsidRPr="00D91B4E">
        <w:rPr>
          <w:rFonts w:hint="eastAsia"/>
        </w:rPr>
        <w:t>げるものではない。しかし、アイヌ語の影響力が低下しつつあった時代に、その低下を食い止めようとする数々の努力が、その未来を保証されないまま潰されていった過程を考えることは、それとは別の未来がアイヌ語にありえた可能性に広く目を向け直すことに他ならない。いったん</w:t>
      </w:r>
      <w:r>
        <w:ruby>
          <w:rubyPr>
            <w:rubyAlign w:val="distributeSpace"/>
            <w:hps w:val="10"/>
            <w:hpsRaise w:val="22"/>
            <w:hpsBaseText w:val="24"/>
            <w:lid w:val="ja-JP"/>
          </w:rubyPr>
          <w:rt>
            <w:r w:rsidR="005B1404" w:rsidRPr="00F806A0">
              <w:rPr>
                <w:rFonts w:ascii="ＭＳ 明朝" w:hAnsi="ＭＳ 明朝" w:hint="eastAsia"/>
                <w:sz w:val="10"/>
              </w:rPr>
              <w:t>つい</w:t>
            </w:r>
          </w:rt>
          <w:rubyBase>
            <w:r w:rsidR="005B1404">
              <w:rPr>
                <w:rFonts w:hint="eastAsia"/>
              </w:rPr>
              <w:t>潰</w:t>
            </w:r>
          </w:rubyBase>
        </w:ruby>
      </w:r>
      <w:r w:rsidRPr="00D91B4E">
        <w:rPr>
          <w:rFonts w:hint="eastAsia"/>
        </w:rPr>
        <w:t>えた希望、そして未来だからといって、それらは実現不可能性が一度で決定的に証明された希望や未来などではない。</w:t>
      </w:r>
    </w:p>
    <w:p w14:paraId="7122CE2E" w14:textId="77777777" w:rsidR="005B1404" w:rsidRPr="00D91B4E" w:rsidRDefault="005B1404" w:rsidP="00D91B4E">
      <w:r w:rsidRPr="00D91B4E">
        <w:rPr>
          <w:rFonts w:hint="eastAsia"/>
        </w:rPr>
        <w:t>（西</w:t>
      </w:r>
      <w:r w:rsidRPr="00D91B4E">
        <w:t xml:space="preserve"> </w:t>
      </w:r>
      <w:r w:rsidRPr="00D91B4E">
        <w:rPr>
          <w:rFonts w:hint="eastAsia"/>
        </w:rPr>
        <w:t>成彦『バイリンガルな夢と憂鬱』人文書院、二〇一四年、七～十二ページ「バイリンガルな白昼夢」一部改変の上、引用）</w:t>
      </w:r>
    </w:p>
    <w:p w14:paraId="5F4C9FF0" w14:textId="77777777" w:rsidR="005B1404" w:rsidRPr="00D91B4E" w:rsidRDefault="005B1404" w:rsidP="00D91B4E"/>
    <w:p w14:paraId="19A0A351" w14:textId="77777777" w:rsidR="005B1404" w:rsidRPr="00D91B4E" w:rsidRDefault="005B1404" w:rsidP="00D91B4E"/>
    <w:p w14:paraId="42A607D5" w14:textId="77777777" w:rsidR="005B1404" w:rsidRPr="00D91B4E" w:rsidRDefault="005B1404" w:rsidP="00D91B4E">
      <w:r w:rsidRPr="00D91B4E">
        <w:rPr>
          <w:rFonts w:hint="eastAsia"/>
        </w:rPr>
        <w:t>（注１）　通訳。通訳を行う者。</w:t>
      </w:r>
    </w:p>
    <w:p w14:paraId="76875310" w14:textId="77777777" w:rsidR="005B1404" w:rsidRPr="00D91B4E" w:rsidRDefault="005B1404" w:rsidP="00DD63A3">
      <w:pPr>
        <w:ind w:left="1200" w:hangingChars="500" w:hanging="1200"/>
      </w:pPr>
      <w:r w:rsidRPr="00D91B4E">
        <w:rPr>
          <w:rFonts w:hint="eastAsia"/>
        </w:rPr>
        <w:t>（注２）　ある人種や民族を虐待、抹殺したり、その生活条件を剝奪したりする行為。</w:t>
      </w:r>
    </w:p>
    <w:p w14:paraId="408A811A" w14:textId="77777777" w:rsidR="005B1404" w:rsidRPr="00D91B4E" w:rsidRDefault="005B1404" w:rsidP="00DD63A3">
      <w:pPr>
        <w:ind w:left="1200" w:hangingChars="500" w:hanging="1200"/>
      </w:pPr>
      <w:r w:rsidRPr="00D91B4E">
        <w:rPr>
          <w:rFonts w:hint="eastAsia"/>
        </w:rPr>
        <w:t>（注３）　一八七七年に来日したイギリスの宣教師、アイヌ研究家。著書にはアイヌ英和辞典『蝦和英三対辞書』など多数。</w:t>
      </w:r>
    </w:p>
    <w:p w14:paraId="1C8798B1" w14:textId="77777777" w:rsidR="005B1404" w:rsidRPr="00D91B4E" w:rsidRDefault="005B1404" w:rsidP="00D91B4E">
      <w:r w:rsidRPr="00D91B4E">
        <w:rPr>
          <w:rFonts w:hint="eastAsia"/>
        </w:rPr>
        <w:t>（注４）　言語を一つのみ習得している人、状態。</w:t>
      </w:r>
    </w:p>
    <w:p w14:paraId="18F97467" w14:textId="77777777" w:rsidR="005B1404" w:rsidRPr="00D91B4E" w:rsidRDefault="005B1404" w:rsidP="00DD63A3">
      <w:pPr>
        <w:ind w:left="1200" w:hangingChars="500" w:hanging="1200"/>
      </w:pPr>
      <w:r w:rsidRPr="00D91B4E">
        <w:rPr>
          <w:rFonts w:hint="eastAsia"/>
        </w:rPr>
        <w:t>（注５）　片足を引きずって歩くように、つりあいのとれない状態のまま進行する性質。</w:t>
      </w:r>
    </w:p>
    <w:p w14:paraId="34F34C70" w14:textId="77777777" w:rsidR="005B1404" w:rsidRDefault="005B1404" w:rsidP="00DD63A3">
      <w:pPr>
        <w:ind w:left="1200" w:hangingChars="500" w:hanging="1200"/>
      </w:pPr>
      <w:r w:rsidRPr="00D91B4E">
        <w:rPr>
          <w:rFonts w:hint="eastAsia"/>
        </w:rPr>
        <w:t>（注６）　ヘブライ語は、ユダヤ人の離散にともなって話されなくなり、ユダ</w:t>
      </w:r>
      <w:r w:rsidRPr="00D91B4E">
        <w:rPr>
          <w:rFonts w:hint="eastAsia"/>
        </w:rPr>
        <w:lastRenderedPageBreak/>
        <w:t>ヤ教徒によって文字言語として継承されてきたが、一九世紀後半からパレスチナのユダヤ人の口語として復活し、現在イスラエルの公用語となっている。</w:t>
      </w:r>
    </w:p>
    <w:p w14:paraId="74C8474A" w14:textId="77777777" w:rsidR="005B1404" w:rsidRDefault="005B1404" w:rsidP="003E2B96"/>
    <w:p w14:paraId="4263E395" w14:textId="77777777" w:rsidR="005B1404" w:rsidRDefault="005B1404" w:rsidP="00EA5153">
      <w:pPr>
        <w:rPr>
          <w:lang w:val="ja-JP"/>
        </w:rPr>
      </w:pPr>
      <w:r>
        <w:br w:type="page"/>
      </w:r>
      <w:r w:rsidRPr="00EA5153">
        <w:rPr>
          <w:rFonts w:hint="eastAsia"/>
          <w:lang w:val="ja-JP"/>
        </w:rPr>
        <w:lastRenderedPageBreak/>
        <w:t>問１　傍線部⑴～⑸の片仮名を漢字に書き改めよ。</w:t>
      </w:r>
    </w:p>
    <w:p w14:paraId="0D1EB528" w14:textId="77777777" w:rsidR="005B1404" w:rsidRDefault="005B1404" w:rsidP="00566BB0">
      <w:pPr>
        <w:pStyle w:val="1"/>
        <w:rPr>
          <w:lang w:val="ja-JP"/>
        </w:rPr>
      </w:pPr>
    </w:p>
    <w:p w14:paraId="6E1873D4" w14:textId="77777777" w:rsidR="005B1404" w:rsidRDefault="005B1404" w:rsidP="008B58D3">
      <w:pPr>
        <w:pStyle w:val="1"/>
        <w:ind w:left="480" w:hangingChars="200" w:hanging="480"/>
        <w:rPr>
          <w:lang w:val="ja-JP"/>
        </w:rPr>
      </w:pPr>
      <w:r w:rsidRPr="00EA5153">
        <w:rPr>
          <w:rFonts w:hint="eastAsia"/>
          <w:lang w:val="ja-JP"/>
        </w:rPr>
        <w:t>問２　傍線部Ａ「不均衡な言語空間」とは具体的にどういう空間か。本文に即して説明せよ。</w:t>
      </w:r>
    </w:p>
    <w:p w14:paraId="3B2083FA" w14:textId="77777777" w:rsidR="005B1404" w:rsidRDefault="005B1404" w:rsidP="00566BB0">
      <w:pPr>
        <w:pStyle w:val="1"/>
        <w:rPr>
          <w:lang w:val="ja-JP"/>
        </w:rPr>
      </w:pPr>
    </w:p>
    <w:p w14:paraId="6973E050" w14:textId="77777777" w:rsidR="005B1404" w:rsidRDefault="005B1404" w:rsidP="008B58D3">
      <w:pPr>
        <w:pStyle w:val="1"/>
        <w:ind w:left="480" w:hangingChars="200" w:hanging="480"/>
        <w:rPr>
          <w:lang w:val="ja-JP"/>
        </w:rPr>
      </w:pPr>
      <w:r w:rsidRPr="00EA5153">
        <w:rPr>
          <w:rFonts w:hint="eastAsia"/>
          <w:lang w:val="ja-JP"/>
        </w:rPr>
        <w:t>問３　『アイヌ神謡集』が、傍線部Ｂ「アイヌ系バイリンガル全員の墓標のような書」と説明がなされているのはなぜか、本文中の記述を用いながら説明せよ。</w:t>
      </w:r>
    </w:p>
    <w:p w14:paraId="1D715CBE" w14:textId="77777777" w:rsidR="005B1404" w:rsidRDefault="005B1404" w:rsidP="00566BB0">
      <w:pPr>
        <w:pStyle w:val="1"/>
        <w:rPr>
          <w:lang w:val="ja-JP"/>
        </w:rPr>
      </w:pPr>
    </w:p>
    <w:p w14:paraId="20FFAC48" w14:textId="77777777" w:rsidR="005B1404" w:rsidRDefault="005B1404" w:rsidP="008B58D3">
      <w:pPr>
        <w:pStyle w:val="1"/>
        <w:ind w:left="480" w:hangingChars="200" w:hanging="480"/>
        <w:rPr>
          <w:lang w:val="ja-JP"/>
        </w:rPr>
      </w:pPr>
      <w:r w:rsidRPr="00EA5153">
        <w:rPr>
          <w:rFonts w:hint="eastAsia"/>
          <w:lang w:val="ja-JP"/>
        </w:rPr>
        <w:t>問４　傍線部Ｃ「ひとよりも確実に危機的状況にあるのはアイヌ語の方だ」について、その理由を九十字以上、百十字以内で説明せよ。</w:t>
      </w:r>
    </w:p>
    <w:p w14:paraId="0B811609" w14:textId="77777777" w:rsidR="005B1404" w:rsidRDefault="005B1404" w:rsidP="004B4078">
      <w:pPr>
        <w:pStyle w:val="ac"/>
      </w:pPr>
    </w:p>
    <w:p w14:paraId="7236FC82" w14:textId="77777777" w:rsidR="005B1404" w:rsidRDefault="005B1404" w:rsidP="008B58D3">
      <w:pPr>
        <w:pStyle w:val="ac"/>
        <w:ind w:left="480" w:hangingChars="300" w:hanging="720"/>
      </w:pPr>
      <w:r w:rsidRPr="00EA5153">
        <w:rPr>
          <w:rFonts w:hint="eastAsia"/>
        </w:rPr>
        <w:t>◎問５　傍線部Ｄ「言語再生が実現する土壌もまた、同じバイリンガリズムを足がかりとしないかぎり、開かれてはこないのである」とあるが、そのように考えられる理由を、アジェージュの説に言及しながら説明せよ。</w:t>
      </w:r>
    </w:p>
    <w:p w14:paraId="4281EBA1" w14:textId="77777777" w:rsidR="005B1404" w:rsidRDefault="005B1404" w:rsidP="004B4078">
      <w:pPr>
        <w:pStyle w:val="ac"/>
      </w:pPr>
    </w:p>
    <w:p w14:paraId="0D39689E" w14:textId="77777777" w:rsidR="005B1404" w:rsidRPr="00EA5153" w:rsidRDefault="005B1404" w:rsidP="004B4078">
      <w:pPr>
        <w:pStyle w:val="ac"/>
      </w:pPr>
    </w:p>
    <w:p w14:paraId="6E6F22CD" w14:textId="77777777" w:rsidR="005B1404" w:rsidRDefault="005B1404" w:rsidP="003E2B96"/>
    <w:p w14:paraId="38971586" w14:textId="77777777" w:rsidR="005B1404" w:rsidRDefault="005B1404" w:rsidP="003E2B96">
      <w:r>
        <w:br w:type="page"/>
      </w:r>
      <w:r>
        <w:rPr>
          <w:rFonts w:hint="eastAsia"/>
        </w:rPr>
        <w:lastRenderedPageBreak/>
        <w:t>【解答と採点基準】</w:t>
      </w:r>
    </w:p>
    <w:p w14:paraId="172183AF" w14:textId="77777777" w:rsidR="005B1404" w:rsidRDefault="005B1404" w:rsidP="00AB3CED">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AB3CED">
        <w:rPr>
          <w:rStyle w:val="12qM"/>
          <w:rFonts w:ascii="ＭＳ 明朝" w:eastAsia="ＭＳ 明朝" w:hAnsi="ＭＳ 明朝" w:cs="RyuminPr6-Medium" w:hint="eastAsia"/>
          <w:sz w:val="24"/>
        </w:rPr>
        <w:t xml:space="preserve">　⑴＝搾取　⑵＝陸続　⑶＝愉快　⑷＝迅速　⑸＝掲</w:t>
      </w:r>
    </w:p>
    <w:p w14:paraId="7BC5876B" w14:textId="77777777" w:rsidR="005B1404" w:rsidRPr="00AB3CED" w:rsidRDefault="005B1404" w:rsidP="00AB3CED">
      <w:pPr>
        <w:rPr>
          <w:rStyle w:val="12qM"/>
          <w:rFonts w:ascii="ＭＳ 明朝" w:eastAsia="ＭＳ 明朝" w:cs="RyuminPr6-Medium"/>
          <w:sz w:val="24"/>
        </w:rPr>
      </w:pPr>
    </w:p>
    <w:p w14:paraId="63E91293" w14:textId="77777777" w:rsidR="005B1404" w:rsidRPr="00AB3CED" w:rsidRDefault="005B1404" w:rsidP="00AB3CED">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AB3CED">
        <w:rPr>
          <w:rStyle w:val="12qM"/>
          <w:rFonts w:ascii="ＭＳ 明朝" w:eastAsia="ＭＳ 明朝" w:hAnsi="ＭＳ 明朝" w:cs="RyuminPr6-Medium" w:hint="eastAsia"/>
          <w:sz w:val="24"/>
        </w:rPr>
        <w:t xml:space="preserve">　和人の組織的入植と同化政策が行われ、</w:t>
      </w:r>
      <w:r>
        <w:rPr>
          <w:rStyle w:val="af1"/>
          <w:rFonts w:ascii="ＭＳ 明朝" w:hAnsi="ＭＳ 明朝" w:hint="eastAsia"/>
          <w:szCs w:val="16"/>
        </w:rPr>
        <w:t>Ａ</w:t>
      </w:r>
      <w:r w:rsidRPr="00AB3CED">
        <w:rPr>
          <w:rFonts w:hint="eastAsia"/>
          <w:u w:val="thick"/>
        </w:rPr>
        <w:t>和</w:t>
      </w:r>
      <w:r w:rsidRPr="00AB3CED">
        <w:rPr>
          <w:rStyle w:val="12qM"/>
          <w:rFonts w:ascii="ＭＳ 明朝" w:eastAsia="ＭＳ 明朝" w:hAnsi="ＭＳ 明朝" w:cs="RyuminPr6-Medium" w:hint="eastAsia"/>
          <w:sz w:val="24"/>
          <w:u w:val="thick"/>
        </w:rPr>
        <w:t>人はアイヌの労働力に依存せず自足・完結していた</w:t>
      </w:r>
      <w:r w:rsidRPr="00AB3CED">
        <w:rPr>
          <w:rStyle w:val="12qM"/>
          <w:rFonts w:ascii="ＭＳ 明朝" w:eastAsia="ＭＳ 明朝" w:hAnsi="ＭＳ 明朝" w:cs="RyuminPr6-Medium" w:hint="eastAsia"/>
          <w:sz w:val="24"/>
        </w:rPr>
        <w:t>ので</w:t>
      </w:r>
      <w:r>
        <w:rPr>
          <w:rStyle w:val="af1"/>
          <w:rFonts w:ascii="ＭＳ 明朝" w:hAnsi="ＭＳ 明朝" w:hint="eastAsia"/>
          <w:szCs w:val="16"/>
        </w:rPr>
        <w:t>Ｂ</w:t>
      </w:r>
      <w:r w:rsidRPr="00AB3CED">
        <w:rPr>
          <w:rFonts w:hint="eastAsia"/>
          <w:u w:val="thick"/>
        </w:rPr>
        <w:t>ア</w:t>
      </w:r>
      <w:r w:rsidRPr="00AB3CED">
        <w:rPr>
          <w:rStyle w:val="12qM"/>
          <w:rFonts w:ascii="ＭＳ 明朝" w:eastAsia="ＭＳ 明朝" w:hAnsi="ＭＳ 明朝" w:cs="RyuminPr6-Medium" w:hint="eastAsia"/>
          <w:sz w:val="24"/>
          <w:u w:val="thick"/>
        </w:rPr>
        <w:t>イヌ語に関心を示さず</w:t>
      </w:r>
      <w:r w:rsidRPr="00AB3CED">
        <w:rPr>
          <w:rStyle w:val="12qM"/>
          <w:rFonts w:ascii="ＭＳ 明朝" w:eastAsia="ＭＳ 明朝" w:hAnsi="ＭＳ 明朝" w:cs="RyuminPr6-Medium" w:hint="eastAsia"/>
          <w:sz w:val="24"/>
        </w:rPr>
        <w:t>、</w:t>
      </w:r>
      <w:r>
        <w:rPr>
          <w:rStyle w:val="af1"/>
          <w:rFonts w:ascii="ＭＳ 明朝" w:hAnsi="ＭＳ 明朝" w:hint="eastAsia"/>
          <w:szCs w:val="16"/>
        </w:rPr>
        <w:t>Ｃ</w:t>
      </w:r>
      <w:r w:rsidRPr="00AB3CED">
        <w:rPr>
          <w:rFonts w:hint="eastAsia"/>
          <w:u w:val="thick"/>
        </w:rPr>
        <w:t>和</w:t>
      </w:r>
      <w:r w:rsidRPr="00AB3CED">
        <w:rPr>
          <w:rStyle w:val="12qM"/>
          <w:rFonts w:ascii="ＭＳ 明朝" w:eastAsia="ＭＳ 明朝" w:hAnsi="ＭＳ 明朝" w:cs="RyuminPr6-Medium" w:hint="eastAsia"/>
          <w:sz w:val="24"/>
          <w:u w:val="thick"/>
        </w:rPr>
        <w:t>人に経済的に依存する</w:t>
      </w:r>
      <w:r>
        <w:rPr>
          <w:rStyle w:val="af1"/>
          <w:rFonts w:ascii="ＭＳ 明朝" w:hAnsi="ＭＳ 明朝" w:hint="eastAsia"/>
          <w:szCs w:val="16"/>
        </w:rPr>
        <w:t>Ｄ</w:t>
      </w:r>
      <w:r w:rsidRPr="00AB3CED">
        <w:rPr>
          <w:rFonts w:hint="eastAsia"/>
          <w:u w:val="thick"/>
        </w:rPr>
        <w:t>ア</w:t>
      </w:r>
      <w:r w:rsidRPr="00AB3CED">
        <w:rPr>
          <w:rStyle w:val="12qM"/>
          <w:rFonts w:ascii="ＭＳ 明朝" w:eastAsia="ＭＳ 明朝" w:hAnsi="ＭＳ 明朝" w:cs="RyuminPr6-Medium" w:hint="eastAsia"/>
          <w:sz w:val="24"/>
          <w:u w:val="thick"/>
        </w:rPr>
        <w:t>イヌのみが日本語を習得する必要に迫られた</w:t>
      </w:r>
      <w:r w:rsidRPr="00AB3CED">
        <w:rPr>
          <w:rStyle w:val="12qM"/>
          <w:rFonts w:ascii="ＭＳ 明朝" w:eastAsia="ＭＳ 明朝" w:hAnsi="ＭＳ 明朝" w:cs="RyuminPr6-Medium" w:hint="eastAsia"/>
          <w:sz w:val="24"/>
        </w:rPr>
        <w:t>という言語空間。</w:t>
      </w:r>
    </w:p>
    <w:p w14:paraId="7F7A713B" w14:textId="77777777" w:rsidR="005B1404" w:rsidRPr="00AB3CED" w:rsidRDefault="005B1404" w:rsidP="00AB3CED">
      <w:pPr>
        <w:ind w:firstLineChars="500" w:firstLine="1200"/>
        <w:rPr>
          <w:rStyle w:val="12qM"/>
          <w:rFonts w:ascii="ＭＳ 明朝" w:eastAsia="ＭＳ 明朝" w:cs="RyuminPr6-Medium"/>
          <w:sz w:val="24"/>
        </w:rPr>
      </w:pPr>
      <w:r w:rsidRPr="00AB3CED">
        <w:rPr>
          <w:rStyle w:val="12qM"/>
          <w:rFonts w:ascii="ＭＳ 明朝" w:eastAsia="ＭＳ 明朝" w:hAnsi="ＭＳ 明朝" w:cs="RyuminPr6-Medium" w:hint="eastAsia"/>
          <w:sz w:val="24"/>
        </w:rPr>
        <w:t>Ｂ・Ｄの内容が必須。</w:t>
      </w:r>
    </w:p>
    <w:p w14:paraId="1756F0DA" w14:textId="77777777" w:rsidR="005B1404" w:rsidRDefault="005B1404" w:rsidP="00AB3CED">
      <w:pPr>
        <w:ind w:firstLineChars="500" w:firstLine="1200"/>
        <w:rPr>
          <w:rStyle w:val="12qM"/>
          <w:rFonts w:ascii="ＭＳ 明朝" w:eastAsia="ＭＳ 明朝" w:cs="RyuminPr6-Medium"/>
          <w:sz w:val="24"/>
        </w:rPr>
      </w:pPr>
      <w:r w:rsidRPr="00AB3CED">
        <w:rPr>
          <w:rStyle w:val="12qM"/>
          <w:rFonts w:ascii="ＭＳ 明朝" w:eastAsia="ＭＳ 明朝" w:hAnsi="ＭＳ 明朝" w:cs="RyuminPr6-Medium" w:hint="eastAsia"/>
          <w:sz w:val="24"/>
        </w:rPr>
        <w:t>Ａ＝３／Ｂ＝２／Ｃ＝２／Ｄ＝３</w:t>
      </w:r>
    </w:p>
    <w:p w14:paraId="7D629DF4" w14:textId="77777777" w:rsidR="005B1404" w:rsidRPr="00AB3CED" w:rsidRDefault="005B1404" w:rsidP="00866BE9">
      <w:pPr>
        <w:rPr>
          <w:rStyle w:val="12qM"/>
          <w:rFonts w:ascii="ＭＳ 明朝" w:eastAsia="ＭＳ 明朝" w:cs="RyuminPr6-Medium"/>
          <w:sz w:val="24"/>
        </w:rPr>
      </w:pPr>
    </w:p>
    <w:p w14:paraId="4B5293C6" w14:textId="77777777" w:rsidR="005B1404" w:rsidRPr="00AB3CED" w:rsidRDefault="005B1404" w:rsidP="00AB3CED">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AB3CED">
        <w:rPr>
          <w:rStyle w:val="12qM"/>
          <w:rFonts w:ascii="ＭＳ 明朝" w:eastAsia="ＭＳ 明朝" w:hAnsi="ＭＳ 明朝" w:cs="RyuminPr6-Medium" w:hint="eastAsia"/>
          <w:sz w:val="24"/>
        </w:rPr>
        <w:t xml:space="preserve">　知里幸恵のように</w:t>
      </w:r>
      <w:r>
        <w:rPr>
          <w:rStyle w:val="af1"/>
          <w:rFonts w:ascii="ＭＳ 明朝" w:hAnsi="ＭＳ 明朝" w:hint="eastAsia"/>
          <w:szCs w:val="16"/>
        </w:rPr>
        <w:t>Ａ</w:t>
      </w:r>
      <w:r w:rsidRPr="00AB3CED">
        <w:rPr>
          <w:rFonts w:hint="eastAsia"/>
          <w:u w:val="thick"/>
        </w:rPr>
        <w:t>ア</w:t>
      </w:r>
      <w:r w:rsidRPr="00AB3CED">
        <w:rPr>
          <w:rStyle w:val="12qM"/>
          <w:rFonts w:ascii="ＭＳ 明朝" w:eastAsia="ＭＳ 明朝" w:hAnsi="ＭＳ 明朝" w:cs="RyuminPr6-Medium" w:hint="eastAsia"/>
          <w:sz w:val="24"/>
          <w:u w:val="thick"/>
        </w:rPr>
        <w:t>イヌ系バイリンガルとしての誇りと喜びを享受できる可能性があった</w:t>
      </w:r>
      <w:r w:rsidRPr="00AB3CED">
        <w:rPr>
          <w:rStyle w:val="12qM"/>
          <w:rFonts w:ascii="ＭＳ 明朝" w:eastAsia="ＭＳ 明朝" w:hAnsi="ＭＳ 明朝" w:cs="RyuminPr6-Medium" w:hint="eastAsia"/>
          <w:sz w:val="24"/>
        </w:rPr>
        <w:t>にもかかわらず、</w:t>
      </w:r>
      <w:r>
        <w:rPr>
          <w:rStyle w:val="af1"/>
          <w:rFonts w:ascii="ＭＳ 明朝" w:hAnsi="ＭＳ 明朝" w:hint="eastAsia"/>
          <w:szCs w:val="16"/>
        </w:rPr>
        <w:t>Ｂ</w:t>
      </w:r>
      <w:r w:rsidRPr="00AB3CED">
        <w:rPr>
          <w:rFonts w:hint="eastAsia"/>
          <w:u w:val="thick"/>
        </w:rPr>
        <w:t>ア</w:t>
      </w:r>
      <w:r w:rsidRPr="00AB3CED">
        <w:rPr>
          <w:rStyle w:val="12qM"/>
          <w:rFonts w:ascii="ＭＳ 明朝" w:eastAsia="ＭＳ 明朝" w:hAnsi="ＭＳ 明朝" w:cs="RyuminPr6-Medium" w:hint="eastAsia"/>
          <w:sz w:val="24"/>
          <w:u w:val="thick"/>
        </w:rPr>
        <w:t>イヌ語の効用を実感できず、強制されるがまま日本語話者となり</w:t>
      </w:r>
      <w:r w:rsidRPr="00AB3CED">
        <w:rPr>
          <w:rStyle w:val="12qM"/>
          <w:rFonts w:ascii="ＭＳ 明朝" w:eastAsia="ＭＳ 明朝" w:hAnsi="ＭＳ 明朝" w:cs="RyuminPr6-Medium" w:hint="eastAsia"/>
          <w:sz w:val="24"/>
        </w:rPr>
        <w:t>、</w:t>
      </w:r>
      <w:r>
        <w:rPr>
          <w:rStyle w:val="af1"/>
          <w:rFonts w:ascii="ＭＳ 明朝" w:hAnsi="ＭＳ 明朝" w:hint="eastAsia"/>
          <w:szCs w:val="16"/>
        </w:rPr>
        <w:t>Ｃ</w:t>
      </w:r>
      <w:r w:rsidRPr="00AB3CED">
        <w:rPr>
          <w:rFonts w:hint="eastAsia"/>
          <w:u w:val="thick"/>
        </w:rPr>
        <w:t>バ</w:t>
      </w:r>
      <w:r w:rsidRPr="00AB3CED">
        <w:rPr>
          <w:rStyle w:val="12qM"/>
          <w:rFonts w:ascii="ＭＳ 明朝" w:eastAsia="ＭＳ 明朝" w:hAnsi="ＭＳ 明朝" w:cs="RyuminPr6-Medium" w:hint="eastAsia"/>
          <w:sz w:val="24"/>
          <w:u w:val="thick"/>
        </w:rPr>
        <w:t>イリンガルとしての生き方を失ったことを『アイヌ神謡集』は示している</w:t>
      </w:r>
      <w:r w:rsidRPr="00AB3CED">
        <w:rPr>
          <w:rStyle w:val="12qM"/>
          <w:rFonts w:ascii="ＭＳ 明朝" w:eastAsia="ＭＳ 明朝" w:hAnsi="ＭＳ 明朝" w:cs="RyuminPr6-Medium" w:hint="eastAsia"/>
          <w:sz w:val="24"/>
        </w:rPr>
        <w:t>から。</w:t>
      </w:r>
    </w:p>
    <w:p w14:paraId="39FBEFC4" w14:textId="77777777" w:rsidR="005B1404" w:rsidRPr="00AB3CED" w:rsidRDefault="005B1404" w:rsidP="00AB3CED">
      <w:pPr>
        <w:ind w:firstLineChars="500" w:firstLine="1200"/>
        <w:rPr>
          <w:rStyle w:val="12qR"/>
          <w:rFonts w:ascii="ＭＳ 明朝" w:eastAsia="ＭＳ 明朝" w:cs="ShinGoPro-Regular"/>
          <w:sz w:val="24"/>
        </w:rPr>
      </w:pPr>
      <w:r w:rsidRPr="00AB3CED">
        <w:rPr>
          <w:rStyle w:val="12qR"/>
          <w:rFonts w:ascii="ＭＳ 明朝" w:eastAsia="ＭＳ 明朝" w:hAnsi="ＭＳ 明朝" w:cs="ShinGoPro-Regular" w:hint="eastAsia"/>
          <w:sz w:val="24"/>
        </w:rPr>
        <w:t>Ｃがなければ全体０。理由説明でなければ減点２。</w:t>
      </w:r>
    </w:p>
    <w:p w14:paraId="112A0E12" w14:textId="77777777" w:rsidR="005B1404" w:rsidRDefault="005B1404" w:rsidP="00AB3CED">
      <w:pPr>
        <w:ind w:firstLineChars="500" w:firstLine="1200"/>
        <w:rPr>
          <w:rStyle w:val="12qR"/>
          <w:rFonts w:ascii="ＭＳ 明朝" w:eastAsia="ＭＳ 明朝" w:cs="ShinGoPro-Regular"/>
          <w:sz w:val="24"/>
        </w:rPr>
      </w:pPr>
      <w:r w:rsidRPr="00AB3CED">
        <w:rPr>
          <w:rStyle w:val="12qR"/>
          <w:rFonts w:ascii="ＭＳ 明朝" w:eastAsia="ＭＳ 明朝" w:hAnsi="ＭＳ 明朝" w:cs="ShinGoPro-Regular" w:hint="eastAsia"/>
          <w:sz w:val="24"/>
        </w:rPr>
        <w:t>Ａ＝４／Ｂ＝３／Ｃ＝３</w:t>
      </w:r>
    </w:p>
    <w:p w14:paraId="156A702E" w14:textId="77777777" w:rsidR="005B1404" w:rsidRPr="00AB3CED" w:rsidRDefault="005B1404" w:rsidP="00866BE9">
      <w:pPr>
        <w:rPr>
          <w:rStyle w:val="12qR"/>
          <w:rFonts w:ascii="ＭＳ 明朝" w:eastAsia="ＭＳ 明朝" w:cs="ShinGoPro-Regular"/>
          <w:sz w:val="24"/>
        </w:rPr>
      </w:pPr>
    </w:p>
    <w:p w14:paraId="2F5E4B8F" w14:textId="77777777" w:rsidR="005B1404" w:rsidRPr="00AB3CED" w:rsidRDefault="005B1404" w:rsidP="00AB3CED">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AB3CED">
        <w:rPr>
          <w:rStyle w:val="12qM"/>
          <w:rFonts w:ascii="ＭＳ 明朝" w:eastAsia="ＭＳ 明朝" w:hAnsi="ＭＳ 明朝" w:cs="RyuminPr6-Medium" w:hint="eastAsia"/>
          <w:sz w:val="24"/>
        </w:rPr>
        <w:t xml:space="preserve">　</w:t>
      </w:r>
      <w:r>
        <w:rPr>
          <w:rStyle w:val="af1"/>
          <w:rFonts w:ascii="ＭＳ 明朝" w:hAnsi="ＭＳ 明朝" w:hint="eastAsia"/>
          <w:szCs w:val="16"/>
        </w:rPr>
        <w:t>Ａ</w:t>
      </w:r>
      <w:r w:rsidRPr="00AB3CED">
        <w:rPr>
          <w:rFonts w:hint="eastAsia"/>
          <w:u w:val="thick"/>
        </w:rPr>
        <w:t>ア</w:t>
      </w:r>
      <w:r w:rsidRPr="00AB3CED">
        <w:rPr>
          <w:rStyle w:val="12qM"/>
          <w:rFonts w:ascii="ＭＳ 明朝" w:eastAsia="ＭＳ 明朝" w:hAnsi="ＭＳ 明朝" w:cs="RyuminPr6-Medium" w:hint="eastAsia"/>
          <w:sz w:val="24"/>
          <w:u w:val="thick"/>
        </w:rPr>
        <w:t>イヌはいまなお日常を営み、アイヌ民族としての自覚は受け継がれている</w:t>
      </w:r>
      <w:r w:rsidRPr="00AB3CED">
        <w:rPr>
          <w:rStyle w:val="12qM"/>
          <w:rFonts w:ascii="ＭＳ 明朝" w:eastAsia="ＭＳ 明朝" w:hAnsi="ＭＳ 明朝" w:cs="RyuminPr6-Medium" w:hint="eastAsia"/>
          <w:sz w:val="24"/>
        </w:rPr>
        <w:t>が、</w:t>
      </w:r>
      <w:r>
        <w:rPr>
          <w:rStyle w:val="af1"/>
          <w:rFonts w:ascii="ＭＳ 明朝" w:hAnsi="ＭＳ 明朝" w:hint="eastAsia"/>
          <w:szCs w:val="16"/>
        </w:rPr>
        <w:t>Ｂ</w:t>
      </w:r>
      <w:r w:rsidRPr="00AB3CED">
        <w:rPr>
          <w:rFonts w:hint="eastAsia"/>
          <w:u w:val="thick"/>
        </w:rPr>
        <w:t>ア</w:t>
      </w:r>
      <w:r w:rsidRPr="00AB3CED">
        <w:rPr>
          <w:rStyle w:val="12qM"/>
          <w:rFonts w:ascii="ＭＳ 明朝" w:eastAsia="ＭＳ 明朝" w:hAnsi="ＭＳ 明朝" w:cs="RyuminPr6-Medium" w:hint="eastAsia"/>
          <w:sz w:val="24"/>
          <w:u w:val="thick"/>
        </w:rPr>
        <w:t>イヌ語を実生活で使用</w:t>
      </w:r>
      <w:r w:rsidRPr="00AB3CED">
        <w:rPr>
          <w:rStyle w:val="12qM"/>
          <w:rFonts w:ascii="ＭＳ 明朝" w:eastAsia="ＭＳ 明朝" w:hAnsi="ＭＳ 明朝" w:cs="RyuminPr6-Medium" w:hint="eastAsia"/>
          <w:sz w:val="24"/>
        </w:rPr>
        <w:t>し、</w:t>
      </w:r>
      <w:r>
        <w:rPr>
          <w:rStyle w:val="af1"/>
          <w:rFonts w:ascii="ＭＳ 明朝" w:hAnsi="ＭＳ 明朝" w:hint="eastAsia"/>
          <w:szCs w:val="16"/>
        </w:rPr>
        <w:t>Ｃ</w:t>
      </w:r>
      <w:r w:rsidRPr="00AB3CED">
        <w:rPr>
          <w:rFonts w:hint="eastAsia"/>
          <w:u w:val="thick"/>
        </w:rPr>
        <w:t>そ</w:t>
      </w:r>
      <w:r w:rsidRPr="00AB3CED">
        <w:rPr>
          <w:rStyle w:val="12qM"/>
          <w:rFonts w:ascii="ＭＳ 明朝" w:eastAsia="ＭＳ 明朝" w:hAnsi="ＭＳ 明朝" w:cs="RyuminPr6-Medium" w:hint="eastAsia"/>
          <w:sz w:val="24"/>
          <w:u w:val="thick"/>
        </w:rPr>
        <w:t>の言語に誇りや喜びを感じ分かち合う機会は局地的・断片的にしか存在しない</w:t>
      </w:r>
      <w:r w:rsidRPr="00AB3CED">
        <w:rPr>
          <w:rStyle w:val="12qM"/>
          <w:rFonts w:ascii="ＭＳ 明朝" w:eastAsia="ＭＳ 明朝" w:hAnsi="ＭＳ 明朝" w:cs="RyuminPr6-Medium" w:hint="eastAsia"/>
          <w:sz w:val="24"/>
        </w:rPr>
        <w:t>ため、</w:t>
      </w:r>
      <w:r>
        <w:rPr>
          <w:rStyle w:val="af1"/>
          <w:rFonts w:ascii="ＭＳ 明朝" w:hAnsi="ＭＳ 明朝" w:hint="eastAsia"/>
          <w:szCs w:val="16"/>
        </w:rPr>
        <w:t>Ｄ</w:t>
      </w:r>
      <w:r w:rsidRPr="00AB3CED">
        <w:rPr>
          <w:rFonts w:hint="eastAsia"/>
          <w:u w:val="thick"/>
        </w:rPr>
        <w:t>ア</w:t>
      </w:r>
      <w:r w:rsidRPr="00AB3CED">
        <w:rPr>
          <w:rStyle w:val="12qM"/>
          <w:rFonts w:ascii="ＭＳ 明朝" w:eastAsia="ＭＳ 明朝" w:hAnsi="ＭＳ 明朝" w:cs="RyuminPr6-Medium" w:hint="eastAsia"/>
          <w:sz w:val="24"/>
          <w:u w:val="thick"/>
        </w:rPr>
        <w:t>イヌ語の伝承ができなくなっている</w:t>
      </w:r>
      <w:r w:rsidRPr="00AB3CED">
        <w:rPr>
          <w:rStyle w:val="12qM"/>
          <w:rFonts w:ascii="ＭＳ 明朝" w:eastAsia="ＭＳ 明朝" w:hAnsi="ＭＳ 明朝" w:cs="RyuminPr6-Medium" w:hint="eastAsia"/>
          <w:sz w:val="24"/>
        </w:rPr>
        <w:t>から。</w:t>
      </w:r>
      <w:r w:rsidRPr="00AB3CED">
        <w:rPr>
          <w:rStyle w:val="12qR1"/>
          <w:rFonts w:ascii="ＭＳ 明朝" w:eastAsia="ＭＳ 明朝" w:hAnsi="ＭＳ 明朝" w:cs="RyuminPr6-Regular" w:hint="eastAsia"/>
          <w:sz w:val="24"/>
        </w:rPr>
        <w:t>（</w:t>
      </w:r>
      <w:r w:rsidRPr="00AB3CED">
        <w:rPr>
          <w:rStyle w:val="12qR1"/>
          <w:rFonts w:ascii="ＭＳ 明朝" w:eastAsia="ＭＳ 明朝" w:hAnsi="ＭＳ 明朝" w:cs="RyuminPr6-Regular" w:hint="eastAsia"/>
          <w:w w:val="45"/>
          <w:sz w:val="24"/>
          <w:eastAsianLayout w:id="1458307585" w:vert="1" w:vertCompress="1"/>
        </w:rPr>
        <w:t>１０８</w:t>
      </w:r>
      <w:r w:rsidRPr="00AB3CED">
        <w:rPr>
          <w:rStyle w:val="12qR1"/>
          <w:rFonts w:ascii="ＭＳ 明朝" w:eastAsia="ＭＳ 明朝" w:hAnsi="ＭＳ 明朝" w:cs="RyuminPr6-Regular" w:hint="eastAsia"/>
          <w:sz w:val="24"/>
        </w:rPr>
        <w:t>字）</w:t>
      </w:r>
    </w:p>
    <w:p w14:paraId="4F85854A" w14:textId="77777777" w:rsidR="005B1404" w:rsidRPr="00AB3CED" w:rsidRDefault="005B1404" w:rsidP="00AB3CED">
      <w:pPr>
        <w:ind w:firstLineChars="500" w:firstLine="1200"/>
        <w:rPr>
          <w:rStyle w:val="12qR"/>
          <w:rFonts w:ascii="ＭＳ 明朝" w:eastAsia="ＭＳ 明朝" w:cs="ShinGoPro-Regular"/>
          <w:sz w:val="24"/>
        </w:rPr>
      </w:pPr>
      <w:r w:rsidRPr="00AB3CED">
        <w:rPr>
          <w:rStyle w:val="12qR"/>
          <w:rFonts w:ascii="ＭＳ 明朝" w:eastAsia="ＭＳ 明朝" w:hAnsi="ＭＳ 明朝" w:cs="ShinGoPro-Regular" w:hint="eastAsia"/>
          <w:sz w:val="24"/>
        </w:rPr>
        <w:t>Ａ・Ｄがなければ全体０。理由説明でなければ減点２。</w:t>
      </w:r>
    </w:p>
    <w:p w14:paraId="505747A4" w14:textId="77777777" w:rsidR="005B1404" w:rsidRDefault="005B1404" w:rsidP="00AB3CED">
      <w:pPr>
        <w:ind w:firstLineChars="500" w:firstLine="1200"/>
        <w:rPr>
          <w:rStyle w:val="12qR"/>
          <w:rFonts w:ascii="ＭＳ 明朝" w:eastAsia="ＭＳ 明朝" w:cs="ShinGoPro-Regular"/>
          <w:sz w:val="24"/>
        </w:rPr>
      </w:pPr>
      <w:r w:rsidRPr="00AB3CED">
        <w:rPr>
          <w:rStyle w:val="12qR"/>
          <w:rFonts w:ascii="ＭＳ 明朝" w:eastAsia="ＭＳ 明朝" w:hAnsi="ＭＳ 明朝" w:cs="ShinGoPro-Regular" w:hint="eastAsia"/>
          <w:sz w:val="24"/>
        </w:rPr>
        <w:t>Ａ＝３／Ｂ＝２／Ｃ＝３／Ｄ＝２</w:t>
      </w:r>
    </w:p>
    <w:p w14:paraId="3F643DAA" w14:textId="77777777" w:rsidR="005B1404" w:rsidRPr="00AB3CED" w:rsidRDefault="005B1404" w:rsidP="00866BE9">
      <w:pPr>
        <w:rPr>
          <w:rStyle w:val="12qR"/>
          <w:rFonts w:ascii="ＭＳ 明朝" w:eastAsia="ＭＳ 明朝" w:cs="ShinGoPro-Regular"/>
          <w:sz w:val="24"/>
        </w:rPr>
      </w:pPr>
    </w:p>
    <w:p w14:paraId="039E697E" w14:textId="77777777" w:rsidR="005B1404" w:rsidRPr="00AB3CED" w:rsidRDefault="005B1404" w:rsidP="00AB3CED">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AB3CED">
        <w:rPr>
          <w:rStyle w:val="12qM"/>
          <w:rFonts w:ascii="ＭＳ 明朝" w:eastAsia="ＭＳ 明朝" w:hAnsi="ＭＳ 明朝" w:cs="RyuminPr6-Medium" w:hint="eastAsia"/>
          <w:sz w:val="24"/>
        </w:rPr>
        <w:t xml:space="preserve">　</w:t>
      </w:r>
      <w:r>
        <w:rPr>
          <w:rStyle w:val="af1"/>
          <w:rFonts w:ascii="ＭＳ 明朝" w:hAnsi="ＭＳ 明朝" w:hint="eastAsia"/>
          <w:szCs w:val="16"/>
        </w:rPr>
        <w:t>Ａ</w:t>
      </w:r>
      <w:r w:rsidRPr="00AB3CED">
        <w:rPr>
          <w:rFonts w:hint="eastAsia"/>
          <w:u w:val="thick"/>
        </w:rPr>
        <w:t>モ</w:t>
      </w:r>
      <w:r w:rsidRPr="00AB3CED">
        <w:rPr>
          <w:rStyle w:val="12qM"/>
          <w:rFonts w:ascii="ＭＳ 明朝" w:eastAsia="ＭＳ 明朝" w:hAnsi="ＭＳ 明朝" w:cs="RyuminPr6-Medium" w:hint="eastAsia"/>
          <w:sz w:val="24"/>
          <w:u w:val="thick"/>
        </w:rPr>
        <w:t>ノリンガルよりバイリンガル話者の民族語が滅びる可能性が高いというアジェージュの説</w:t>
      </w:r>
      <w:r w:rsidRPr="00AB3CED">
        <w:rPr>
          <w:rStyle w:val="12qM"/>
          <w:rFonts w:ascii="ＭＳ 明朝" w:eastAsia="ＭＳ 明朝" w:hAnsi="ＭＳ 明朝" w:cs="RyuminPr6-Medium" w:hint="eastAsia"/>
          <w:sz w:val="24"/>
        </w:rPr>
        <w:t>を逆に考えると、</w:t>
      </w:r>
      <w:r>
        <w:rPr>
          <w:rStyle w:val="af1"/>
          <w:rFonts w:ascii="ＭＳ 明朝" w:hAnsi="ＭＳ 明朝" w:hint="eastAsia"/>
          <w:szCs w:val="16"/>
        </w:rPr>
        <w:t>Ｂ</w:t>
      </w:r>
      <w:r w:rsidRPr="00AB3CED">
        <w:rPr>
          <w:rFonts w:hint="eastAsia"/>
          <w:u w:val="thick"/>
        </w:rPr>
        <w:t>絶</w:t>
      </w:r>
      <w:r w:rsidRPr="00AB3CED">
        <w:rPr>
          <w:rStyle w:val="12qM"/>
          <w:rFonts w:ascii="ＭＳ 明朝" w:eastAsia="ＭＳ 明朝" w:hAnsi="ＭＳ 明朝" w:cs="RyuminPr6-Medium" w:hint="eastAsia"/>
          <w:sz w:val="24"/>
          <w:u w:val="thick"/>
        </w:rPr>
        <w:t>滅に瀕した言語を日常語として蘇生するには</w:t>
      </w:r>
      <w:r w:rsidRPr="00AB3CED">
        <w:rPr>
          <w:rStyle w:val="12qM"/>
          <w:rFonts w:ascii="ＭＳ 明朝" w:eastAsia="ＭＳ 明朝" w:hAnsi="ＭＳ 明朝" w:cs="RyuminPr6-Medium" w:hint="eastAsia"/>
          <w:sz w:val="24"/>
        </w:rPr>
        <w:t>、</w:t>
      </w:r>
      <w:r>
        <w:rPr>
          <w:rStyle w:val="af1"/>
          <w:rFonts w:ascii="ＭＳ 明朝" w:hAnsi="ＭＳ 明朝" w:hint="eastAsia"/>
          <w:szCs w:val="16"/>
        </w:rPr>
        <w:t>Ｃ</w:t>
      </w:r>
      <w:r w:rsidRPr="00AB3CED">
        <w:rPr>
          <w:rFonts w:hint="eastAsia"/>
          <w:u w:val="thick"/>
        </w:rPr>
        <w:t>再</w:t>
      </w:r>
      <w:r w:rsidRPr="00AB3CED">
        <w:rPr>
          <w:rStyle w:val="12qM"/>
          <w:rFonts w:ascii="ＭＳ 明朝" w:eastAsia="ＭＳ 明朝" w:hAnsi="ＭＳ 明朝" w:cs="RyuminPr6-Medium" w:hint="eastAsia"/>
          <w:sz w:val="24"/>
          <w:u w:val="thick"/>
        </w:rPr>
        <w:t>度公用語と民族語とのバイリンガル話者を生み出すことが有効である</w:t>
      </w:r>
      <w:r w:rsidRPr="00AB3CED">
        <w:rPr>
          <w:rStyle w:val="12qM"/>
          <w:rFonts w:ascii="ＭＳ 明朝" w:eastAsia="ＭＳ 明朝" w:hAnsi="ＭＳ 明朝" w:cs="RyuminPr6-Medium" w:hint="eastAsia"/>
          <w:sz w:val="24"/>
        </w:rPr>
        <w:t>と考えられるから。</w:t>
      </w:r>
    </w:p>
    <w:p w14:paraId="6F41CC3B" w14:textId="77777777" w:rsidR="005B1404" w:rsidRPr="00AB3CED" w:rsidRDefault="005B1404" w:rsidP="00AB3CED">
      <w:pPr>
        <w:ind w:left="960" w:hangingChars="400" w:hanging="960"/>
        <w:rPr>
          <w:rStyle w:val="12qM"/>
          <w:rFonts w:ascii="ＭＳ 明朝" w:eastAsia="ＭＳ 明朝" w:cs="RyuminPr6-Medium"/>
          <w:sz w:val="24"/>
        </w:rPr>
      </w:pPr>
      <w:r w:rsidRPr="00AB3CED">
        <w:rPr>
          <w:rStyle w:val="12qM"/>
          <w:rFonts w:ascii="ＭＳ 明朝" w:eastAsia="ＭＳ 明朝" w:hAnsi="ＭＳ 明朝" w:cs="RyuminPr6-Medium" w:hint="eastAsia"/>
          <w:sz w:val="24"/>
        </w:rPr>
        <w:lastRenderedPageBreak/>
        <w:t xml:space="preserve">　　</w:t>
      </w:r>
      <w:r w:rsidRPr="00AB3CED">
        <w:rPr>
          <w:rStyle w:val="12qR"/>
          <w:rFonts w:ascii="ＭＳ 明朝" w:eastAsia="ＭＳ 明朝" w:hAnsi="ＭＳ 明朝" w:cs="ShinGoPro-Regular" w:hint="eastAsia"/>
          <w:sz w:val="24"/>
        </w:rPr>
        <w:t>［別解］</w:t>
      </w:r>
      <w:r>
        <w:rPr>
          <w:rStyle w:val="af1"/>
          <w:rFonts w:ascii="ＭＳ 明朝" w:hAnsi="ＭＳ 明朝" w:hint="eastAsia"/>
          <w:szCs w:val="16"/>
        </w:rPr>
        <w:t>Ａ</w:t>
      </w:r>
      <w:r w:rsidRPr="00AB3CED">
        <w:rPr>
          <w:rFonts w:hint="eastAsia"/>
          <w:u w:val="thick"/>
        </w:rPr>
        <w:t>ア</w:t>
      </w:r>
      <w:r w:rsidRPr="00AB3CED">
        <w:rPr>
          <w:rStyle w:val="12qM"/>
          <w:rFonts w:ascii="ＭＳ 明朝" w:eastAsia="ＭＳ 明朝" w:hAnsi="ＭＳ 明朝" w:cs="RyuminPr6-Medium" w:hint="eastAsia"/>
          <w:sz w:val="24"/>
          <w:u w:val="thick"/>
        </w:rPr>
        <w:t>ジェージュの論じるように、外来語とのバイリンガル状況は民族語の滅亡の危機を高める</w:t>
      </w:r>
      <w:r w:rsidRPr="00AB3CED">
        <w:rPr>
          <w:rStyle w:val="12qM"/>
          <w:rFonts w:ascii="ＭＳ 明朝" w:eastAsia="ＭＳ 明朝" w:hAnsi="ＭＳ 明朝" w:cs="RyuminPr6-Medium" w:hint="eastAsia"/>
          <w:sz w:val="24"/>
        </w:rPr>
        <w:t>が、</w:t>
      </w:r>
      <w:r>
        <w:rPr>
          <w:rStyle w:val="af1"/>
          <w:rFonts w:ascii="ＭＳ 明朝" w:hAnsi="ＭＳ 明朝" w:hint="eastAsia"/>
          <w:szCs w:val="16"/>
        </w:rPr>
        <w:t>Ｃ</w:t>
      </w:r>
      <w:r w:rsidRPr="00AB3CED">
        <w:rPr>
          <w:rFonts w:hint="eastAsia"/>
          <w:u w:val="thick"/>
        </w:rPr>
        <w:t>バ</w:t>
      </w:r>
      <w:r w:rsidRPr="00AB3CED">
        <w:rPr>
          <w:rStyle w:val="12qM"/>
          <w:rFonts w:ascii="ＭＳ 明朝" w:eastAsia="ＭＳ 明朝" w:hAnsi="ＭＳ 明朝" w:cs="RyuminPr6-Medium" w:hint="eastAsia"/>
          <w:sz w:val="24"/>
          <w:u w:val="thick"/>
        </w:rPr>
        <w:t>イリンガル話者によって使用され続けているかぎり</w:t>
      </w:r>
      <w:r w:rsidRPr="00AB3CED">
        <w:rPr>
          <w:rStyle w:val="12qM"/>
          <w:rFonts w:ascii="ＭＳ 明朝" w:eastAsia="ＭＳ 明朝" w:hAnsi="ＭＳ 明朝" w:cs="RyuminPr6-Medium" w:hint="eastAsia"/>
          <w:sz w:val="24"/>
        </w:rPr>
        <w:t>、</w:t>
      </w:r>
      <w:r>
        <w:rPr>
          <w:rStyle w:val="af1"/>
          <w:rFonts w:ascii="ＭＳ 明朝" w:hAnsi="ＭＳ 明朝" w:hint="eastAsia"/>
          <w:szCs w:val="16"/>
        </w:rPr>
        <w:t>Ｂ</w:t>
      </w:r>
      <w:r w:rsidRPr="00AB3CED">
        <w:rPr>
          <w:rFonts w:hint="eastAsia"/>
          <w:u w:val="thick"/>
        </w:rPr>
        <w:t>そ</w:t>
      </w:r>
      <w:r w:rsidRPr="00AB3CED">
        <w:rPr>
          <w:rStyle w:val="12qM"/>
          <w:rFonts w:ascii="ＭＳ 明朝" w:eastAsia="ＭＳ 明朝" w:hAnsi="ＭＳ 明朝" w:cs="RyuminPr6-Medium" w:hint="eastAsia"/>
          <w:sz w:val="24"/>
          <w:u w:val="thick"/>
        </w:rPr>
        <w:t>の言語は伝承されていき、契機があればまた広まる可能性が残る</w:t>
      </w:r>
      <w:r w:rsidRPr="00AB3CED">
        <w:rPr>
          <w:rStyle w:val="12qM"/>
          <w:rFonts w:ascii="ＭＳ 明朝" w:eastAsia="ＭＳ 明朝" w:hAnsi="ＭＳ 明朝" w:cs="RyuminPr6-Medium" w:hint="eastAsia"/>
          <w:sz w:val="24"/>
        </w:rPr>
        <w:t>から。</w:t>
      </w:r>
    </w:p>
    <w:p w14:paraId="4A44DBE2" w14:textId="77777777" w:rsidR="005B1404" w:rsidRDefault="005B1404" w:rsidP="00866BE9">
      <w:pPr>
        <w:ind w:firstLineChars="500" w:firstLine="1200"/>
      </w:pPr>
      <w:r>
        <w:rPr>
          <w:rFonts w:hint="eastAsia"/>
        </w:rPr>
        <w:t>Ａ・Ｂ・Ｃの内容が必須。理由説明でなければ減点２。</w:t>
      </w:r>
    </w:p>
    <w:p w14:paraId="4EB44F08" w14:textId="77777777" w:rsidR="005B1404" w:rsidRPr="00AB3CED" w:rsidRDefault="005B1404" w:rsidP="00866BE9">
      <w:pPr>
        <w:ind w:firstLineChars="500" w:firstLine="1200"/>
      </w:pPr>
      <w:r>
        <w:rPr>
          <w:rFonts w:hint="eastAsia"/>
        </w:rPr>
        <w:t>Ａ＝３／Ｂ＝３／Ｃ＝４</w:t>
      </w:r>
    </w:p>
    <w:sectPr w:rsidR="005B1404" w:rsidRPr="00AB3CED"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341E9" w14:textId="77777777" w:rsidR="005B1404" w:rsidRDefault="005B1404" w:rsidP="0076421F">
      <w:pPr>
        <w:spacing w:line="240" w:lineRule="auto"/>
      </w:pPr>
      <w:r>
        <w:separator/>
      </w:r>
    </w:p>
  </w:endnote>
  <w:endnote w:type="continuationSeparator" w:id="0">
    <w:p w14:paraId="335C293E" w14:textId="77777777" w:rsidR="005B1404" w:rsidRDefault="005B1404"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8CF41" w14:textId="77777777" w:rsidR="005B1404" w:rsidRDefault="005B1404" w:rsidP="0076421F">
      <w:pPr>
        <w:spacing w:line="240" w:lineRule="auto"/>
      </w:pPr>
      <w:r>
        <w:separator/>
      </w:r>
    </w:p>
  </w:footnote>
  <w:footnote w:type="continuationSeparator" w:id="0">
    <w:p w14:paraId="5FF3BC47" w14:textId="77777777" w:rsidR="005B1404" w:rsidRDefault="005B1404"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C6ACB"/>
    <w:rsid w:val="000F0F49"/>
    <w:rsid w:val="001038F2"/>
    <w:rsid w:val="001248A4"/>
    <w:rsid w:val="001554DF"/>
    <w:rsid w:val="001B2416"/>
    <w:rsid w:val="00220A6B"/>
    <w:rsid w:val="0024673E"/>
    <w:rsid w:val="0024712B"/>
    <w:rsid w:val="00252F89"/>
    <w:rsid w:val="002B24F0"/>
    <w:rsid w:val="002D1313"/>
    <w:rsid w:val="002E53D3"/>
    <w:rsid w:val="00303B39"/>
    <w:rsid w:val="00320793"/>
    <w:rsid w:val="003751B8"/>
    <w:rsid w:val="00390799"/>
    <w:rsid w:val="003D0B17"/>
    <w:rsid w:val="003E2B96"/>
    <w:rsid w:val="003E5E05"/>
    <w:rsid w:val="00402086"/>
    <w:rsid w:val="00442E83"/>
    <w:rsid w:val="00444D2A"/>
    <w:rsid w:val="004B4078"/>
    <w:rsid w:val="004C4C07"/>
    <w:rsid w:val="004F39A9"/>
    <w:rsid w:val="005031C8"/>
    <w:rsid w:val="00566BB0"/>
    <w:rsid w:val="005B1404"/>
    <w:rsid w:val="005E1861"/>
    <w:rsid w:val="00604462"/>
    <w:rsid w:val="00616C93"/>
    <w:rsid w:val="006779BA"/>
    <w:rsid w:val="006F5D61"/>
    <w:rsid w:val="00721FCE"/>
    <w:rsid w:val="0076421F"/>
    <w:rsid w:val="007674B4"/>
    <w:rsid w:val="00866BE9"/>
    <w:rsid w:val="008944EE"/>
    <w:rsid w:val="008B58D3"/>
    <w:rsid w:val="0093166E"/>
    <w:rsid w:val="00984377"/>
    <w:rsid w:val="009C25A4"/>
    <w:rsid w:val="009E6492"/>
    <w:rsid w:val="00A07E9C"/>
    <w:rsid w:val="00A72EFF"/>
    <w:rsid w:val="00A80CBD"/>
    <w:rsid w:val="00A96714"/>
    <w:rsid w:val="00AB3CED"/>
    <w:rsid w:val="00B04AB6"/>
    <w:rsid w:val="00B20FD5"/>
    <w:rsid w:val="00B21BBC"/>
    <w:rsid w:val="00B330E3"/>
    <w:rsid w:val="00B912F3"/>
    <w:rsid w:val="00BA2421"/>
    <w:rsid w:val="00C73B9F"/>
    <w:rsid w:val="00C84396"/>
    <w:rsid w:val="00D616E0"/>
    <w:rsid w:val="00D63D18"/>
    <w:rsid w:val="00D91B4E"/>
    <w:rsid w:val="00DD63A3"/>
    <w:rsid w:val="00DE607D"/>
    <w:rsid w:val="00DF1B1C"/>
    <w:rsid w:val="00E72CDA"/>
    <w:rsid w:val="00EA5153"/>
    <w:rsid w:val="00EF09F8"/>
    <w:rsid w:val="00F62307"/>
    <w:rsid w:val="00F7000E"/>
    <w:rsid w:val="00F806A0"/>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60C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B4E"/>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uiPriority w:val="99"/>
    <w:rsid w:val="0076421F"/>
    <w:pPr>
      <w:tabs>
        <w:tab w:val="center" w:pos="4252"/>
        <w:tab w:val="right" w:pos="8504"/>
      </w:tabs>
      <w:snapToGrid w:val="0"/>
    </w:pPr>
  </w:style>
  <w:style w:type="character" w:customStyle="1" w:styleId="HeaderChar">
    <w:name w:val="Header Char"/>
    <w:basedOn w:val="a0"/>
    <w:uiPriority w:val="99"/>
    <w:semiHidden/>
    <w:rsid w:val="009478AA"/>
    <w:rPr>
      <w:sz w:val="24"/>
      <w:szCs w:val="24"/>
    </w:rPr>
  </w:style>
  <w:style w:type="character" w:customStyle="1" w:styleId="af">
    <w:name w:val="フッター (文字)"/>
    <w:link w:val="af0"/>
    <w:uiPriority w:val="99"/>
    <w:rsid w:val="0076421F"/>
    <w:rPr>
      <w:rFonts w:eastAsia="A-OTF リュウミン Pr6N R-KL"/>
    </w:rPr>
  </w:style>
  <w:style w:type="paragraph" w:styleId="af0">
    <w:name w:val="footer"/>
    <w:basedOn w:val="a"/>
    <w:link w:val="af"/>
    <w:uiPriority w:val="99"/>
    <w:rsid w:val="0076421F"/>
    <w:pPr>
      <w:tabs>
        <w:tab w:val="center" w:pos="4252"/>
        <w:tab w:val="right" w:pos="8504"/>
      </w:tabs>
      <w:snapToGrid w:val="0"/>
    </w:pPr>
  </w:style>
  <w:style w:type="character" w:customStyle="1" w:styleId="FooterChar">
    <w:name w:val="Footer Char"/>
    <w:basedOn w:val="a0"/>
    <w:uiPriority w:val="99"/>
    <w:semiHidden/>
    <w:rsid w:val="009478AA"/>
    <w:rPr>
      <w:sz w:val="24"/>
      <w:szCs w:val="24"/>
    </w:rPr>
  </w:style>
  <w:style w:type="character" w:customStyle="1" w:styleId="af1">
    <w:name w:val="肩付き"/>
    <w:uiPriority w:val="99"/>
    <w:rsid w:val="00D91B4E"/>
    <w:rPr>
      <w:position w:val="16"/>
      <w:sz w:val="16"/>
    </w:rPr>
  </w:style>
  <w:style w:type="paragraph" w:customStyle="1" w:styleId="af2">
    <w:name w:val="解答と採点基準"/>
    <w:basedOn w:val="a"/>
    <w:uiPriority w:val="99"/>
    <w:rsid w:val="00AB3CED"/>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3">
    <w:name w:val="解答と採点基準解説"/>
    <w:basedOn w:val="af2"/>
    <w:uiPriority w:val="99"/>
    <w:rsid w:val="00AB3CED"/>
    <w:pPr>
      <w:spacing w:line="240" w:lineRule="auto"/>
      <w:ind w:left="680"/>
      <w:jc w:val="right"/>
    </w:pPr>
    <w:rPr>
      <w:rFonts w:ascii="KozMinPro-Regular" w:eastAsia="KozMinPro-Regular" w:cs="KozMinPro-Regular"/>
    </w:rPr>
  </w:style>
  <w:style w:type="character" w:customStyle="1" w:styleId="12qR">
    <w:name w:val="12q新ゴR"/>
    <w:uiPriority w:val="99"/>
    <w:rsid w:val="00AB3CED"/>
    <w:rPr>
      <w:rFonts w:ascii="ShinGoPro-Regular" w:eastAsia="ShinGoPro-Regular"/>
      <w:sz w:val="17"/>
      <w:u w:val="none"/>
    </w:rPr>
  </w:style>
  <w:style w:type="character" w:customStyle="1" w:styleId="12qR0">
    <w:name w:val="12q新ゴR数字"/>
    <w:uiPriority w:val="99"/>
    <w:rsid w:val="00AB3CED"/>
    <w:rPr>
      <w:rFonts w:ascii="ShinGoPr6-Regular" w:eastAsia="ShinGoPr6-Regular"/>
      <w:w w:val="70"/>
      <w:sz w:val="17"/>
      <w:u w:val="none"/>
    </w:rPr>
  </w:style>
  <w:style w:type="character" w:customStyle="1" w:styleId="12qM">
    <w:name w:val="12qリュウミンM"/>
    <w:uiPriority w:val="99"/>
    <w:rsid w:val="00AB3CED"/>
    <w:rPr>
      <w:rFonts w:ascii="RyuminPr6-Medium" w:eastAsia="RyuminPr6-Medium"/>
      <w:sz w:val="17"/>
      <w:u w:val="none"/>
    </w:rPr>
  </w:style>
  <w:style w:type="character" w:customStyle="1" w:styleId="12qL">
    <w:name w:val="12q新ゴL"/>
    <w:uiPriority w:val="99"/>
    <w:rsid w:val="00AB3CED"/>
    <w:rPr>
      <w:rFonts w:ascii="ShinGoPr6-Light" w:eastAsia="ShinGoPr6-Light"/>
      <w:sz w:val="17"/>
    </w:rPr>
  </w:style>
  <w:style w:type="character" w:customStyle="1" w:styleId="12q">
    <w:name w:val="12q中ゴ"/>
    <w:uiPriority w:val="99"/>
    <w:rsid w:val="00AB3CED"/>
    <w:rPr>
      <w:rFonts w:ascii="GothicBBBPro-Medium" w:eastAsia="GothicBBBPro-Medium"/>
      <w:color w:val="000000"/>
      <w:sz w:val="17"/>
      <w:u w:val="none"/>
    </w:rPr>
  </w:style>
  <w:style w:type="character" w:customStyle="1" w:styleId="12qR1">
    <w:name w:val="12qリュウミンR"/>
    <w:uiPriority w:val="99"/>
    <w:rsid w:val="00AB3CED"/>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972</Words>
  <Characters>5545</Characters>
  <Application>Microsoft Office Word</Application>
  <DocSecurity>0</DocSecurity>
  <Lines>46</Lines>
  <Paragraphs>13</Paragraphs>
  <ScaleCrop>false</ScaleCrop>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2020-12-25T02:46:00Z</dcterms:created>
  <dcterms:modified xsi:type="dcterms:W3CDTF">2020-12-25T02:46:00Z</dcterms:modified>
</cp:coreProperties>
</file>