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04A86" w14:textId="03906079" w:rsidR="00850450" w:rsidRDefault="00AB30A7" w:rsidP="00850450">
      <w:pPr>
        <w:spacing w:line="560" w:lineRule="exact"/>
        <w:ind w:left="240" w:hangingChars="100" w:hanging="240"/>
      </w:pPr>
      <w:r>
        <w:rPr>
          <w:rFonts w:hint="eastAsia"/>
        </w:rPr>
        <w:t xml:space="preserve">８　</w:t>
      </w:r>
      <w:r w:rsidR="00336E13" w:rsidRPr="00F74204">
        <w:rPr>
          <w:rFonts w:hint="eastAsia"/>
        </w:rPr>
        <w:t>次の文章は、美術評論家で「</w:t>
      </w:r>
      <w:r w:rsidR="00850450">
        <w:ruby>
          <w:rubyPr>
            <w:rubyAlign w:val="distributeSpace"/>
            <w:hps w:val="12"/>
            <w:hpsRaise w:val="22"/>
            <w:hpsBaseText w:val="24"/>
            <w:lid w:val="ja-JP"/>
          </w:rubyPr>
          <w:rt>
            <w:r w:rsidR="00850450" w:rsidRPr="00850450">
              <w:rPr>
                <w:rFonts w:ascii="ＭＳ 明朝" w:eastAsia="ＭＳ 明朝" w:hAnsi="ＭＳ 明朝" w:hint="eastAsia"/>
                <w:sz w:val="12"/>
              </w:rPr>
              <w:t>みんげい</w:t>
            </w:r>
          </w:rt>
          <w:rubyBase>
            <w:r w:rsidR="00850450">
              <w:rPr>
                <w:rFonts w:hint="eastAsia"/>
              </w:rPr>
              <w:t>民藝</w:t>
            </w:r>
          </w:rubyBase>
        </w:ruby>
      </w:r>
      <w:r w:rsidR="00336E13" w:rsidRPr="00F74204">
        <w:rPr>
          <w:rFonts w:hint="eastAsia"/>
        </w:rPr>
        <w:t>」の概念を広めた</w:t>
      </w:r>
      <w:r w:rsidR="00850450">
        <w:ruby>
          <w:rubyPr>
            <w:rubyAlign w:val="distributeSpace"/>
            <w:hps w:val="12"/>
            <w:hpsRaise w:val="22"/>
            <w:hpsBaseText w:val="24"/>
            <w:lid w:val="ja-JP"/>
          </w:rubyPr>
          <w:rt>
            <w:r w:rsidR="00850450" w:rsidRPr="00850450">
              <w:rPr>
                <w:rFonts w:ascii="ＭＳ 明朝" w:eastAsia="ＭＳ 明朝" w:hAnsi="ＭＳ 明朝" w:hint="eastAsia"/>
                <w:sz w:val="12"/>
              </w:rPr>
              <w:t>やなぎ</w:t>
            </w:r>
          </w:rt>
          <w:rubyBase>
            <w:r w:rsidR="00850450">
              <w:rPr>
                <w:rFonts w:hint="eastAsia"/>
              </w:rPr>
              <w:t>柳</w:t>
            </w:r>
          </w:rubyBase>
        </w:ruby>
      </w:r>
      <w:r w:rsidR="00850450">
        <w:ruby>
          <w:rubyPr>
            <w:rubyAlign w:val="distributeSpace"/>
            <w:hps w:val="12"/>
            <w:hpsRaise w:val="22"/>
            <w:hpsBaseText w:val="24"/>
            <w:lid w:val="ja-JP"/>
          </w:rubyPr>
          <w:rt>
            <w:r w:rsidR="00850450" w:rsidRPr="00850450">
              <w:rPr>
                <w:rFonts w:ascii="ＭＳ 明朝" w:eastAsia="ＭＳ 明朝" w:hAnsi="ＭＳ 明朝" w:hint="eastAsia"/>
                <w:sz w:val="12"/>
              </w:rPr>
              <w:t>むね</w:t>
            </w:r>
          </w:rt>
          <w:rubyBase>
            <w:r w:rsidR="00850450">
              <w:rPr>
                <w:rFonts w:hint="eastAsia"/>
              </w:rPr>
              <w:t>宗</w:t>
            </w:r>
          </w:rubyBase>
        </w:ruby>
      </w:r>
      <w:r w:rsidR="00850450">
        <w:ruby>
          <w:rubyPr>
            <w:rubyAlign w:val="distributeSpace"/>
            <w:hps w:val="12"/>
            <w:hpsRaise w:val="22"/>
            <w:hpsBaseText w:val="24"/>
            <w:lid w:val="ja-JP"/>
          </w:rubyPr>
          <w:rt>
            <w:r w:rsidR="00850450" w:rsidRPr="00850450">
              <w:rPr>
                <w:rFonts w:ascii="ＭＳ 明朝" w:eastAsia="ＭＳ 明朝" w:hAnsi="ＭＳ 明朝" w:hint="eastAsia"/>
                <w:sz w:val="12"/>
              </w:rPr>
              <w:t>よし</w:t>
            </w:r>
          </w:rt>
          <w:rubyBase>
            <w:r w:rsidR="00850450">
              <w:rPr>
                <w:rFonts w:hint="eastAsia"/>
              </w:rPr>
              <w:t>悦</w:t>
            </w:r>
          </w:rubyBase>
        </w:ruby>
      </w:r>
      <w:r w:rsidR="00336E13" w:rsidRPr="00F74204">
        <w:rPr>
          <w:rFonts w:hint="eastAsia"/>
        </w:rPr>
        <w:t>（一八八九～一九六一年）の思想について論じたものである。よく読んで、後の設問に答えよ。</w:t>
      </w:r>
    </w:p>
    <w:p w14:paraId="15A97B5F" w14:textId="3B60FC6A" w:rsidR="00336E13" w:rsidRDefault="00336E13" w:rsidP="00850450">
      <w:pPr>
        <w:spacing w:line="560" w:lineRule="exact"/>
        <w:ind w:left="240" w:hangingChars="100" w:hanging="240"/>
        <w:jc w:val="right"/>
      </w:pPr>
      <w:r w:rsidRPr="00F74204">
        <w:t>〈大阪公立大〉二〇二二年度出題</w:t>
      </w:r>
    </w:p>
    <w:p w14:paraId="21EEB3BF" w14:textId="77777777" w:rsidR="00336E13" w:rsidRDefault="00336E13" w:rsidP="00850450">
      <w:pPr>
        <w:spacing w:line="560" w:lineRule="exact"/>
      </w:pPr>
    </w:p>
    <w:p w14:paraId="5D725DC2" w14:textId="7554A302" w:rsidR="00336E13" w:rsidRDefault="00336E13" w:rsidP="00850450">
      <w:pPr>
        <w:spacing w:line="560" w:lineRule="exact"/>
      </w:pPr>
      <w:r>
        <w:rPr>
          <w:rFonts w:hint="eastAsia"/>
        </w:rPr>
        <w:t xml:space="preserve">　民藝は、普通の庶民、大衆のためにつくられ、彼らが用いるものであり、つくり手も工人とか職人とか呼ばれる普通の人たちであることは、よく知られて</w:t>
      </w:r>
      <w:r w:rsidR="00850450">
        <w:rPr>
          <w:rFonts w:hint="eastAsia"/>
        </w:rPr>
        <w:t>いる「</w:t>
      </w:r>
      <w:r w:rsidR="00AE6813">
        <w:ruby>
          <w:rubyPr>
            <w:rubyAlign w:val="distributeSpace"/>
            <w:hps w:val="12"/>
            <w:hpsRaise w:val="22"/>
            <w:hpsBaseText w:val="24"/>
            <w:lid w:val="ja-JP"/>
          </w:rubyPr>
          <w:rt>
            <w:r w:rsidR="00AE6813" w:rsidRPr="00AE6813">
              <w:rPr>
                <w:rFonts w:ascii="ＭＳ 明朝" w:eastAsia="ＭＳ 明朝" w:hAnsi="ＭＳ 明朝" w:hint="eastAsia"/>
                <w:sz w:val="12"/>
              </w:rPr>
              <w:t>（注一）</w:t>
            </w:r>
          </w:rt>
          <w:rubyBase>
            <w:r w:rsidR="00AE6813">
              <w:rPr>
                <w:rFonts w:hint="eastAsia"/>
              </w:rPr>
              <w:t>定義</w:t>
            </w:r>
          </w:rubyBase>
        </w:ruby>
      </w:r>
      <w:r>
        <w:rPr>
          <w:rFonts w:hint="eastAsia"/>
        </w:rPr>
        <w:t>」のとおりである。そのため、民藝のつくり手は工人、職人であって、「民藝作家」という語に、違和感をもつ人がいることは予想される。</w:t>
      </w:r>
      <w:r w:rsidRPr="008856BF">
        <w:rPr>
          <w:rStyle w:val="8pt0"/>
          <w:rFonts w:hint="eastAsia"/>
        </w:rPr>
        <w:t>①</w:t>
      </w:r>
      <w:r w:rsidRPr="00850450">
        <w:rPr>
          <w:rFonts w:hint="eastAsia"/>
          <w:u w:val="thick"/>
        </w:rPr>
        <w:t>極端な場合には民藝作家というのは、語義矛盾なのではないかと論難する人たちもいる</w:t>
      </w:r>
      <w:r>
        <w:rPr>
          <w:rFonts w:hint="eastAsia"/>
        </w:rPr>
        <w:t>。（中略）</w:t>
      </w:r>
    </w:p>
    <w:p w14:paraId="0783BE3C" w14:textId="27B0B042" w:rsidR="00336E13" w:rsidRDefault="00336E13" w:rsidP="00850450">
      <w:pPr>
        <w:spacing w:line="560" w:lineRule="exact"/>
      </w:pPr>
      <w:r>
        <w:rPr>
          <w:rFonts w:hint="eastAsia"/>
        </w:rPr>
        <w:t xml:space="preserve">　しかし、民藝のつくり手は工人、職人であって、民藝があたかも作家と関係がないように考えるのは、まったく柳宗悦の想定している民藝、あるいは美しいものつくりの構図に反するものである。柳宗悦は一九三三年の「私の念願」（『柳宗悦コレクション　３　こころ』二〇一一年　ちくま学芸文庫　筑摩書房　所収）という論文のなかで、民藝、あるいは美しいもののつくられる構図を、つぎのように構想している。柳は理論的に美について語るだけではなく、美しいものを産む世界を守る実践をおこないたいという「念願」を述べて、つぎのように提言する。柳の提案を</w:t>
      </w:r>
      <w:r w:rsidR="00AE6813">
        <w:ruby>
          <w:rubyPr>
            <w:rubyAlign w:val="left"/>
            <w:hps w:val="12"/>
            <w:hpsRaise w:val="22"/>
            <w:hpsBaseText w:val="24"/>
            <w:lid w:val="ja-JP"/>
          </w:rubyPr>
          <w:rt>
            <w:r w:rsidR="00AE6813" w:rsidRPr="00AE6813">
              <w:rPr>
                <w:rFonts w:ascii="ＭＳ 明朝" w:eastAsia="ＭＳ 明朝" w:hAnsi="ＭＳ 明朝" w:hint="eastAsia"/>
                <w:sz w:val="12"/>
              </w:rPr>
              <w:t>（注二）</w:t>
            </w:r>
          </w:rt>
          <w:rubyBase>
            <w:r w:rsidR="00AE6813">
              <w:rPr>
                <w:rFonts w:hint="eastAsia"/>
              </w:rPr>
              <w:t>簡言</w:t>
            </w:r>
          </w:rubyBase>
        </w:ruby>
      </w:r>
      <w:r>
        <w:rPr>
          <w:rFonts w:hint="eastAsia"/>
        </w:rPr>
        <w:t>すれば「正しい作家」を</w:t>
      </w:r>
      <w:r w:rsidR="00850450">
        <w:ruby>
          <w:rubyPr>
            <w:rubyAlign w:val="distributeSpace"/>
            <w:hps w:val="12"/>
            <w:hpsRaise w:val="22"/>
            <w:hpsBaseText w:val="24"/>
            <w:lid w:val="ja-JP"/>
          </w:rubyPr>
          <w:rt>
            <w:r w:rsidR="00850450" w:rsidRPr="00850450">
              <w:rPr>
                <w:rFonts w:ascii="ＭＳ 明朝" w:eastAsia="ＭＳ 明朝" w:hAnsi="ＭＳ 明朝" w:hint="eastAsia"/>
                <w:sz w:val="12"/>
              </w:rPr>
              <w:t>み</w:t>
            </w:r>
          </w:rt>
          <w:rubyBase>
            <w:r w:rsidR="00850450">
              <w:rPr>
                <w:rFonts w:hint="eastAsia"/>
              </w:rPr>
              <w:t>見</w:t>
            </w:r>
          </w:rubyBase>
        </w:ruby>
      </w:r>
      <w:r w:rsidR="00850450">
        <w:ruby>
          <w:rubyPr>
            <w:rubyAlign w:val="distributeSpace"/>
            <w:hps w:val="12"/>
            <w:hpsRaise w:val="22"/>
            <w:hpsBaseText w:val="24"/>
            <w:lid w:val="ja-JP"/>
          </w:rubyPr>
          <w:rt>
            <w:r w:rsidR="00850450" w:rsidRPr="00850450">
              <w:rPr>
                <w:rFonts w:ascii="ＭＳ 明朝" w:eastAsia="ＭＳ 明朝" w:hAnsi="ＭＳ 明朝" w:hint="eastAsia"/>
                <w:sz w:val="12"/>
              </w:rPr>
              <w:t>いだ</w:t>
            </w:r>
          </w:rt>
          <w:rubyBase>
            <w:r w:rsidR="00850450">
              <w:rPr>
                <w:rFonts w:hint="eastAsia"/>
              </w:rPr>
              <w:t>出</w:t>
            </w:r>
          </w:rubyBase>
        </w:ruby>
      </w:r>
      <w:r>
        <w:rPr>
          <w:rFonts w:hint="eastAsia"/>
        </w:rPr>
        <w:t>し、正しくつくられている地方の伝統的民藝を紹介して守り、新しい創造的な民藝の運動を興すことが必要だというのである。正しい作家と正しい伝統工芸との協調によって、新しい創造的な民藝が可能になるという構図が主張されているのである。</w:t>
      </w:r>
    </w:p>
    <w:p w14:paraId="6425C6B5" w14:textId="77777777" w:rsidR="00336E13" w:rsidRDefault="00336E13" w:rsidP="00850450">
      <w:pPr>
        <w:spacing w:line="560" w:lineRule="exact"/>
      </w:pPr>
      <w:r>
        <w:rPr>
          <w:rFonts w:hint="eastAsia"/>
        </w:rPr>
        <w:t xml:space="preserve">　（中略）</w:t>
      </w:r>
    </w:p>
    <w:p w14:paraId="1844EF77" w14:textId="538292C0" w:rsidR="00336E13" w:rsidRDefault="00336E13" w:rsidP="00850450">
      <w:pPr>
        <w:spacing w:line="560" w:lineRule="exact"/>
      </w:pPr>
      <w:r>
        <w:rPr>
          <w:rFonts w:hint="eastAsia"/>
        </w:rPr>
        <w:t xml:space="preserve">　そして、柳は「美しいもの」と「民藝」について、はっきりとつぎのようにい</w:t>
      </w:r>
      <w:r>
        <w:rPr>
          <w:rFonts w:hint="eastAsia"/>
        </w:rPr>
        <w:lastRenderedPageBreak/>
        <w:t>う。「民藝品だから美しいのでもなく、民藝品でないものであるから醜いのでもない。美しいものは、何ものにあれ美しいのである」。「</w:t>
      </w:r>
      <w:r w:rsidR="00AE6813">
        <w:ruby>
          <w:rubyPr>
            <w:rubyAlign w:val="distributeSpace"/>
            <w:hps w:val="12"/>
            <w:hpsRaise w:val="22"/>
            <w:hpsBaseText w:val="24"/>
            <w:lid w:val="ja-JP"/>
          </w:rubyPr>
          <w:rt>
            <w:r w:rsidR="00AE6813" w:rsidRPr="00AE6813">
              <w:rPr>
                <w:rFonts w:ascii="ＭＳ 明朝" w:eastAsia="ＭＳ 明朝" w:hAnsi="ＭＳ 明朝" w:hint="eastAsia"/>
                <w:sz w:val="12"/>
              </w:rPr>
              <w:t>（注三）</w:t>
            </w:r>
          </w:rt>
          <w:rubyBase>
            <w:r w:rsidR="00AE6813">
              <w:rPr>
                <w:rFonts w:hint="eastAsia"/>
              </w:rPr>
              <w:t>民藝</w:t>
            </w:r>
          </w:rubyBase>
        </w:ruby>
      </w:r>
      <w:r>
        <w:rPr>
          <w:rFonts w:hint="eastAsia"/>
        </w:rPr>
        <w:t>品だけより見えないような不自由さに</w:t>
      </w:r>
      <w:r w:rsidR="007B3557">
        <w:ruby>
          <w:rubyPr>
            <w:rubyAlign w:val="distributeSpace"/>
            <w:hps w:val="12"/>
            <w:hpsRaise w:val="22"/>
            <w:hpsBaseText w:val="24"/>
            <w:lid w:val="ja-JP"/>
          </w:rubyPr>
          <w:rt>
            <w:r w:rsidR="007B3557" w:rsidRPr="007B3557">
              <w:rPr>
                <w:rFonts w:ascii="ＭＳ 明朝" w:eastAsia="ＭＳ 明朝" w:hAnsi="ＭＳ 明朝" w:hint="eastAsia"/>
                <w:sz w:val="12"/>
              </w:rPr>
              <w:t>め</w:t>
            </w:r>
          </w:rt>
          <w:rubyBase>
            <w:r w:rsidR="007B3557">
              <w:rPr>
                <w:rFonts w:hint="eastAsia"/>
              </w:rPr>
              <w:t>眼</w:t>
            </w:r>
          </w:rubyBase>
        </w:ruby>
      </w:r>
      <w:r>
        <w:rPr>
          <w:rFonts w:hint="eastAsia"/>
        </w:rPr>
        <w:t>を閉ざしてはならない。</w:t>
      </w:r>
      <w:r w:rsidR="007B3557">
        <w:ruby>
          <w:rubyPr>
            <w:rubyAlign w:val="distributeSpace"/>
            <w:hps w:val="12"/>
            <w:hpsRaise w:val="22"/>
            <w:hpsBaseText w:val="24"/>
            <w:lid w:val="ja-JP"/>
          </w:rubyPr>
          <w:rt>
            <w:r w:rsidR="007B3557" w:rsidRPr="007B3557">
              <w:rPr>
                <w:rFonts w:ascii="ＭＳ 明朝" w:eastAsia="ＭＳ 明朝" w:hAnsi="ＭＳ 明朝" w:hint="eastAsia"/>
                <w:sz w:val="12"/>
              </w:rPr>
              <w:t>いな</w:t>
            </w:r>
          </w:rt>
          <w:rubyBase>
            <w:r w:rsidR="007B3557">
              <w:rPr>
                <w:rFonts w:hint="eastAsia"/>
              </w:rPr>
              <w:t>否</w:t>
            </w:r>
          </w:rubyBase>
        </w:ruby>
      </w:r>
      <w:r>
        <w:rPr>
          <w:rFonts w:hint="eastAsia"/>
        </w:rPr>
        <w:t>、</w:t>
      </w:r>
      <w:r w:rsidR="007B3557">
        <w:ruby>
          <w:rubyPr>
            <w:rubyAlign w:val="distributeSpace"/>
            <w:hps w:val="12"/>
            <w:hpsRaise w:val="22"/>
            <w:hpsBaseText w:val="24"/>
            <w:lid w:val="ja-JP"/>
          </w:rubyPr>
          <w:rt>
            <w:r w:rsidR="007B3557" w:rsidRPr="007B3557">
              <w:rPr>
                <w:rFonts w:ascii="ＭＳ 明朝" w:eastAsia="ＭＳ 明朝" w:hAnsi="ＭＳ 明朝" w:hint="eastAsia"/>
                <w:sz w:val="12"/>
              </w:rPr>
              <w:t>も</w:t>
            </w:r>
          </w:rt>
          <w:rubyBase>
            <w:r w:rsidR="007B3557">
              <w:rPr>
                <w:rFonts w:hint="eastAsia"/>
              </w:rPr>
              <w:t>若</w:t>
            </w:r>
          </w:rubyBase>
        </w:ruby>
      </w:r>
      <w:r>
        <w:rPr>
          <w:rFonts w:hint="eastAsia"/>
        </w:rPr>
        <w:t>しそういう不自由さに落ちると民藝品の美しさも自由に見る事が出来なくなるであろう」（「民藝と雪舟」『柳宗悦コレクション　２　もの』二〇一一年　ちくま学芸文庫　筑摩書房）。あとにみるように、</w:t>
      </w:r>
      <w:r w:rsidRPr="008856BF">
        <w:rPr>
          <w:rStyle w:val="8pt0"/>
          <w:rFonts w:hint="eastAsia"/>
        </w:rPr>
        <w:t>②</w:t>
      </w:r>
      <w:r w:rsidRPr="007B3557">
        <w:rPr>
          <w:rFonts w:hint="eastAsia"/>
          <w:u w:val="thick"/>
        </w:rPr>
        <w:t>美しいものを見つけ、つくるためには、この自由がきわめて重要なのである</w:t>
      </w:r>
      <w:r>
        <w:rPr>
          <w:rFonts w:hint="eastAsia"/>
        </w:rPr>
        <w:t>。</w:t>
      </w:r>
    </w:p>
    <w:p w14:paraId="27A35650" w14:textId="649DDE42" w:rsidR="00336E13" w:rsidRDefault="00336E13" w:rsidP="00850450">
      <w:pPr>
        <w:spacing w:line="560" w:lineRule="exact"/>
      </w:pPr>
      <w:r>
        <w:rPr>
          <w:rFonts w:hint="eastAsia"/>
        </w:rPr>
        <w:t xml:space="preserve">　柳宗悦が、自分のいう美しいものについて、きわめてわかりやすく、簡潔に書いたテクストに、「三度民藝について」（『柳宗悦コレクション　２　もの』所収）がある。美しいものは、正常、無事、当り前の素直なものであるゆえに美しいのであり、「民藝の美を見るとは、そういう「平」の美を見届ける事である」という。特定の立場への固執などのない自由さこそが民藝の美しさを支えるのである。「自由が形をとった時、美しいものが生れる」と極言される。これは、つくり手の自我や我執などから離れて「素直におのずから、かくなるべくしてなったもの」であるゆえに、美しいのである。自我への執着からの自由が根本にあって、作為や</w:t>
      </w:r>
      <w:r w:rsidR="007B3557">
        <w:ruby>
          <w:rubyPr>
            <w:rubyAlign w:val="distributeSpace"/>
            <w:hps w:val="12"/>
            <w:hpsRaise w:val="22"/>
            <w:hpsBaseText w:val="24"/>
            <w:lid w:val="ja-JP"/>
          </w:rubyPr>
          <w:rt>
            <w:r w:rsidR="007B3557" w:rsidRPr="007B3557">
              <w:rPr>
                <w:rFonts w:ascii="ＭＳ 明朝" w:eastAsia="ＭＳ 明朝" w:hAnsi="ＭＳ 明朝" w:hint="eastAsia"/>
                <w:sz w:val="12"/>
              </w:rPr>
              <w:t>たくら</w:t>
            </w:r>
          </w:rt>
          <w:rubyBase>
            <w:r w:rsidR="007B3557">
              <w:rPr>
                <w:rFonts w:hint="eastAsia"/>
              </w:rPr>
              <w:t>企</w:t>
            </w:r>
          </w:rubyBase>
        </w:ruby>
      </w:r>
      <w:r>
        <w:rPr>
          <w:rFonts w:hint="eastAsia"/>
        </w:rPr>
        <w:t>み、意図「</w:t>
      </w:r>
      <w:r w:rsidR="00AE6813">
        <w:ruby>
          <w:rubyPr>
            <w:rubyAlign w:val="distributeSpace"/>
            <w:hps w:val="12"/>
            <w:hpsRaise w:val="22"/>
            <w:hpsBaseText w:val="24"/>
            <w:lid w:val="ja-JP"/>
          </w:rubyPr>
          <w:rt>
            <w:r w:rsidR="00AE6813" w:rsidRPr="00AE6813">
              <w:rPr>
                <w:rFonts w:ascii="ＭＳ 明朝" w:eastAsia="ＭＳ 明朝" w:hAnsi="ＭＳ 明朝" w:hint="eastAsia"/>
                <w:sz w:val="12"/>
              </w:rPr>
              <w:t>（注四）</w:t>
            </w:r>
          </w:rt>
          <w:rubyBase>
            <w:r w:rsidR="00AE6813">
              <w:rPr>
                <w:rFonts w:hint="eastAsia"/>
              </w:rPr>
              <w:t>はか</w:t>
            </w:r>
          </w:rubyBase>
        </w:ruby>
      </w:r>
      <w:r>
        <w:rPr>
          <w:rFonts w:hint="eastAsia"/>
        </w:rPr>
        <w:t>らい」、利己心などの人為的なねらいから自由になってこそ、ものは美しくなるのである。この「はからい」のない状態は、仏教で「</w:t>
      </w:r>
      <w:r w:rsidR="00AE6813">
        <w:ruby>
          <w:rubyPr>
            <w:rubyAlign w:val="distributeSpace"/>
            <w:hps w:val="12"/>
            <w:hpsRaise w:val="22"/>
            <w:hpsBaseText w:val="24"/>
            <w:lid w:val="ja-JP"/>
          </w:rubyPr>
          <w:rt>
            <w:r w:rsidR="00AE6813" w:rsidRPr="00AE6813">
              <w:rPr>
                <w:rFonts w:ascii="ＭＳ 明朝" w:eastAsia="ＭＳ 明朝" w:hAnsi="ＭＳ 明朝" w:hint="eastAsia"/>
                <w:sz w:val="12"/>
              </w:rPr>
              <w:t>（注五）</w:t>
            </w:r>
          </w:rt>
          <w:rubyBase>
            <w:r w:rsidR="00AE6813">
              <w:rPr>
                <w:rFonts w:hint="eastAsia"/>
              </w:rPr>
              <w:t>無事</w:t>
            </w:r>
          </w:rubyBase>
        </w:ruby>
      </w:r>
      <w:r>
        <w:rPr>
          <w:rFonts w:hint="eastAsia"/>
        </w:rPr>
        <w:t>」「</w:t>
      </w:r>
      <w:r w:rsidR="007B3557">
        <w:ruby>
          <w:rubyPr>
            <w:rubyAlign w:val="distributeSpace"/>
            <w:hps w:val="12"/>
            <w:hpsRaise w:val="22"/>
            <w:hpsBaseText w:val="24"/>
            <w:lid w:val="ja-JP"/>
          </w:rubyPr>
          <w:rt>
            <w:r w:rsidR="007B3557" w:rsidRPr="007B3557">
              <w:rPr>
                <w:rFonts w:ascii="ＭＳ 明朝" w:eastAsia="ＭＳ 明朝" w:hAnsi="ＭＳ 明朝" w:hint="eastAsia"/>
                <w:sz w:val="12"/>
              </w:rPr>
              <w:t>にょ</w:t>
            </w:r>
          </w:rt>
          <w:rubyBase>
            <w:r w:rsidR="007B3557">
              <w:rPr>
                <w:rFonts w:hint="eastAsia"/>
              </w:rPr>
              <w:t>如</w:t>
            </w:r>
          </w:rubyBase>
        </w:ruby>
      </w:r>
      <w:r w:rsidR="007B3557">
        <w:ruby>
          <w:rubyPr>
            <w:rubyAlign w:val="distributeSpace"/>
            <w:hps w:val="12"/>
            <w:hpsRaise w:val="22"/>
            <w:hpsBaseText w:val="24"/>
            <w:lid w:val="ja-JP"/>
          </w:rubyPr>
          <w:rt>
            <w:r w:rsidR="007B3557" w:rsidRPr="007B3557">
              <w:rPr>
                <w:rFonts w:ascii="ＭＳ 明朝" w:eastAsia="ＭＳ 明朝" w:hAnsi="ＭＳ 明朝" w:hint="eastAsia"/>
                <w:sz w:val="12"/>
              </w:rPr>
              <w:t>しん</w:t>
            </w:r>
          </w:rt>
          <w:rubyBase>
            <w:r w:rsidR="007B3557">
              <w:rPr>
                <w:rFonts w:hint="eastAsia"/>
              </w:rPr>
              <w:t>心</w:t>
            </w:r>
          </w:rubyBase>
        </w:ruby>
      </w:r>
      <w:r>
        <w:rPr>
          <w:rFonts w:hint="eastAsia"/>
        </w:rPr>
        <w:t>」「</w:t>
      </w:r>
      <w:r w:rsidR="007B3557">
        <w:ruby>
          <w:rubyPr>
            <w:rubyAlign w:val="distributeSpace"/>
            <w:hps w:val="12"/>
            <w:hpsRaise w:val="22"/>
            <w:hpsBaseText w:val="24"/>
            <w:lid w:val="ja-JP"/>
          </w:rubyPr>
          <w:rt>
            <w:r w:rsidR="007B3557" w:rsidRPr="007B3557">
              <w:rPr>
                <w:rFonts w:ascii="ＭＳ 明朝" w:eastAsia="ＭＳ 明朝" w:hAnsi="ＭＳ 明朝" w:hint="eastAsia"/>
                <w:sz w:val="12"/>
              </w:rPr>
              <w:t>ただ</w:t>
            </w:r>
          </w:rt>
          <w:rubyBase>
            <w:r w:rsidR="007B3557">
              <w:rPr>
                <w:rFonts w:hint="eastAsia"/>
              </w:rPr>
              <w:t>只</w:t>
            </w:r>
          </w:rubyBase>
        </w:ruby>
      </w:r>
      <w:r>
        <w:rPr>
          <w:rFonts w:hint="eastAsia"/>
        </w:rPr>
        <w:t>」などという。そして、人間は皆、本来このようにして自由に美しいものを見出し、自らつくることので</w:t>
      </w:r>
      <w:r w:rsidR="00AE6813">
        <w:ruby>
          <w:rubyPr>
            <w:rubyAlign w:val="distributeSpace"/>
            <w:hps w:val="12"/>
            <w:hpsRaise w:val="22"/>
            <w:hpsBaseText w:val="24"/>
            <w:lid w:val="ja-JP"/>
          </w:rubyPr>
          <w:rt>
            <w:r w:rsidR="00AE6813" w:rsidRPr="00AE6813">
              <w:rPr>
                <w:rFonts w:ascii="ＭＳ 明朝" w:eastAsia="ＭＳ 明朝" w:hAnsi="ＭＳ 明朝" w:hint="eastAsia"/>
                <w:sz w:val="12"/>
              </w:rPr>
              <w:t>（注六）</w:t>
            </w:r>
          </w:rt>
          <w:rubyBase>
            <w:r w:rsidR="00AE6813">
              <w:rPr>
                <w:rFonts w:hint="eastAsia"/>
              </w:rPr>
              <w:t>きる</w:t>
            </w:r>
          </w:rubyBase>
        </w:ruby>
      </w:r>
      <w:r w:rsidR="007B3557">
        <w:ruby>
          <w:rubyPr>
            <w:rubyAlign w:val="distributeSpace"/>
            <w:hps w:val="12"/>
            <w:hpsRaise w:val="22"/>
            <w:hpsBaseText w:val="24"/>
            <w:lid w:val="ja-JP"/>
          </w:rubyPr>
          <w:rt>
            <w:r w:rsidR="007B3557" w:rsidRPr="007B3557">
              <w:rPr>
                <w:rFonts w:ascii="ＭＳ 明朝" w:eastAsia="ＭＳ 明朝" w:hAnsi="ＭＳ 明朝" w:hint="eastAsia"/>
                <w:sz w:val="12"/>
              </w:rPr>
              <w:t>び</w:t>
            </w:r>
          </w:rt>
          <w:rubyBase>
            <w:r w:rsidR="007B3557">
              <w:rPr>
                <w:rFonts w:hint="eastAsia"/>
              </w:rPr>
              <w:t>美</w:t>
            </w:r>
          </w:rubyBase>
        </w:ruby>
      </w:r>
      <w:r w:rsidR="007B3557">
        <w:ruby>
          <w:rubyPr>
            <w:rubyAlign w:val="distributeSpace"/>
            <w:hps w:val="12"/>
            <w:hpsRaise w:val="22"/>
            <w:hpsBaseText w:val="24"/>
            <w:lid w:val="ja-JP"/>
          </w:rubyPr>
          <w:rt>
            <w:r w:rsidR="007B3557" w:rsidRPr="007B3557">
              <w:rPr>
                <w:rFonts w:ascii="ＭＳ 明朝" w:eastAsia="ＭＳ 明朝" w:hAnsi="ＭＳ 明朝" w:hint="eastAsia"/>
                <w:sz w:val="12"/>
              </w:rPr>
              <w:t>ぶっ</w:t>
            </w:r>
          </w:rt>
          <w:rubyBase>
            <w:r w:rsidR="007B3557">
              <w:rPr>
                <w:rFonts w:hint="eastAsia"/>
              </w:rPr>
              <w:t>仏</w:t>
            </w:r>
          </w:rubyBase>
        </w:ruby>
      </w:r>
      <w:r w:rsidR="007B3557">
        <w:ruby>
          <w:rubyPr>
            <w:rubyAlign w:val="distributeSpace"/>
            <w:hps w:val="12"/>
            <w:hpsRaise w:val="22"/>
            <w:hpsBaseText w:val="24"/>
            <w:lid w:val="ja-JP"/>
          </w:rubyPr>
          <w:rt>
            <w:r w:rsidR="007B3557" w:rsidRPr="007B3557">
              <w:rPr>
                <w:rFonts w:ascii="ＭＳ 明朝" w:eastAsia="ＭＳ 明朝" w:hAnsi="ＭＳ 明朝" w:hint="eastAsia"/>
                <w:sz w:val="12"/>
              </w:rPr>
              <w:t>しょう</w:t>
            </w:r>
          </w:rt>
          <w:rubyBase>
            <w:r w:rsidR="007B3557">
              <w:rPr>
                <w:rFonts w:hint="eastAsia"/>
              </w:rPr>
              <w:t>性</w:t>
            </w:r>
          </w:rubyBase>
        </w:ruby>
      </w:r>
      <w:r>
        <w:rPr>
          <w:rFonts w:hint="eastAsia"/>
        </w:rPr>
        <w:t>をもって生まれてくるのだが、「人知と自己、特に利己心が</w:t>
      </w:r>
      <w:r w:rsidR="007B3557">
        <w:ruby>
          <w:rubyPr>
            <w:rubyAlign w:val="distributeSpace"/>
            <w:hps w:val="12"/>
            <w:hpsRaise w:val="22"/>
            <w:hpsBaseText w:val="24"/>
            <w:lid w:val="ja-JP"/>
          </w:rubyPr>
          <w:rt>
            <w:r w:rsidR="007B3557" w:rsidRPr="007B3557">
              <w:rPr>
                <w:rFonts w:ascii="ＭＳ 明朝" w:eastAsia="ＭＳ 明朝" w:hAnsi="ＭＳ 明朝" w:hint="eastAsia"/>
                <w:sz w:val="12"/>
              </w:rPr>
              <w:t>これ</w:t>
            </w:r>
          </w:rt>
          <w:rubyBase>
            <w:r w:rsidR="007B3557">
              <w:rPr>
                <w:rFonts w:hint="eastAsia"/>
              </w:rPr>
              <w:t>之</w:t>
            </w:r>
          </w:rubyBase>
        </w:ruby>
      </w:r>
      <w:r>
        <w:rPr>
          <w:rFonts w:hint="eastAsia"/>
        </w:rPr>
        <w:t>を破壊して</w:t>
      </w:r>
      <w:r w:rsidR="007B3557">
        <w:ruby>
          <w:rubyPr>
            <w:rubyAlign w:val="distributeSpace"/>
            <w:hps w:val="12"/>
            <w:hpsRaise w:val="22"/>
            <w:hpsBaseText w:val="24"/>
            <w:lid w:val="ja-JP"/>
          </w:rubyPr>
          <w:rt>
            <w:r w:rsidR="007B3557" w:rsidRPr="007B3557">
              <w:rPr>
                <w:rFonts w:ascii="ＭＳ 明朝" w:eastAsia="ＭＳ 明朝" w:hAnsi="ＭＳ 明朝" w:hint="eastAsia"/>
                <w:sz w:val="12"/>
              </w:rPr>
              <w:t>しま</w:t>
            </w:r>
          </w:rt>
          <w:rubyBase>
            <w:r w:rsidR="007B3557">
              <w:rPr>
                <w:rFonts w:hint="eastAsia"/>
              </w:rPr>
              <w:t>了</w:t>
            </w:r>
          </w:rubyBase>
        </w:ruby>
      </w:r>
      <w:r>
        <w:rPr>
          <w:rFonts w:hint="eastAsia"/>
        </w:rPr>
        <w:t>う」のである。ものつくりの現場でいうと、これは新奇さ、個性、芸術性、こだわり、オリジナリティなどを表現しようとするつくり手の作為によって、ものの自然さが損われ、美しくなくなってしまうことをいうのである。</w:t>
      </w:r>
    </w:p>
    <w:p w14:paraId="403309BD" w14:textId="77777777" w:rsidR="00336E13" w:rsidRDefault="00336E13" w:rsidP="00850450">
      <w:pPr>
        <w:spacing w:line="560" w:lineRule="exact"/>
      </w:pPr>
    </w:p>
    <w:p w14:paraId="010966DD" w14:textId="5C1486B5" w:rsidR="00336E13" w:rsidRDefault="00336E13" w:rsidP="00850450">
      <w:pPr>
        <w:spacing w:line="560" w:lineRule="exact"/>
      </w:pPr>
      <w:r>
        <w:rPr>
          <w:rFonts w:hint="eastAsia"/>
        </w:rPr>
        <w:t xml:space="preserve">　では、民藝の美しいものを理想とするつくり手は、どうすればよいのであろうか。柳宗悦は、この問題についてはくり返し思索を重ねた。「仏教美学について」（『新編　美の法門』一九九五年　岩波文庫　岩波書店　所収）などに</w:t>
      </w:r>
      <w:r w:rsidR="007B3557">
        <w:ruby>
          <w:rubyPr>
            <w:rubyAlign w:val="distributeSpace"/>
            <w:hps w:val="12"/>
            <w:hpsRaise w:val="22"/>
            <w:hpsBaseText w:val="24"/>
            <w:lid w:val="ja-JP"/>
          </w:rubyPr>
          <w:rt>
            <w:r w:rsidR="007B3557" w:rsidRPr="007B3557">
              <w:rPr>
                <w:rFonts w:ascii="ＭＳ 明朝" w:eastAsia="ＭＳ 明朝" w:hAnsi="ＭＳ 明朝" w:hint="eastAsia"/>
                <w:sz w:val="12"/>
              </w:rPr>
              <w:t>よ</w:t>
            </w:r>
          </w:rt>
          <w:rubyBase>
            <w:r w:rsidR="007B3557">
              <w:rPr>
                <w:rFonts w:hint="eastAsia"/>
              </w:rPr>
              <w:t>拠</w:t>
            </w:r>
          </w:rubyBase>
        </w:ruby>
      </w:r>
      <w:r>
        <w:rPr>
          <w:rFonts w:hint="eastAsia"/>
        </w:rPr>
        <w:t>りながらまとめると、つぎのようになる。美しいものをつくるという究極の目標に達することを、登山にたとえるならば、道は大きく二つに分かれる。ひとつは、自分の力量、技、感覚（いわゆる眼と手）をたよりにして、けわしい道を直登するもので、これが作家の道である。自力道であり、</w:t>
      </w:r>
      <w:r w:rsidR="007B3557">
        <w:ruby>
          <w:rubyPr>
            <w:rubyAlign w:val="distributeSpace"/>
            <w:hps w:val="12"/>
            <w:hpsRaise w:val="22"/>
            <w:hpsBaseText w:val="24"/>
            <w:lid w:val="ja-JP"/>
          </w:rubyPr>
          <w:rt>
            <w:r w:rsidR="007B3557" w:rsidRPr="007B3557">
              <w:rPr>
                <w:rFonts w:ascii="ＭＳ 明朝" w:eastAsia="ＭＳ 明朝" w:hAnsi="ＭＳ 明朝" w:hint="eastAsia"/>
                <w:sz w:val="12"/>
              </w:rPr>
              <w:t>なん</w:t>
            </w:r>
          </w:rt>
          <w:rubyBase>
            <w:r w:rsidR="007B3557">
              <w:rPr>
                <w:rFonts w:hint="eastAsia"/>
              </w:rPr>
              <w:t>難</w:t>
            </w:r>
          </w:rubyBase>
        </w:ruby>
      </w:r>
      <w:r w:rsidR="007B3557">
        <w:ruby>
          <w:rubyPr>
            <w:rubyAlign w:val="distributeSpace"/>
            <w:hps w:val="12"/>
            <w:hpsRaise w:val="22"/>
            <w:hpsBaseText w:val="24"/>
            <w:lid w:val="ja-JP"/>
          </w:rubyPr>
          <w:rt>
            <w:r w:rsidR="007B3557" w:rsidRPr="007B3557">
              <w:rPr>
                <w:rFonts w:ascii="ＭＳ 明朝" w:eastAsia="ＭＳ 明朝" w:hAnsi="ＭＳ 明朝" w:hint="eastAsia"/>
                <w:sz w:val="12"/>
              </w:rPr>
              <w:t>ぎょう</w:t>
            </w:r>
          </w:rt>
          <w:rubyBase>
            <w:r w:rsidR="007B3557">
              <w:rPr>
                <w:rFonts w:hint="eastAsia"/>
              </w:rPr>
              <w:t>行</w:t>
            </w:r>
          </w:rubyBase>
        </w:ruby>
      </w:r>
      <w:r w:rsidR="007B3557">
        <w:ruby>
          <w:rubyPr>
            <w:rubyAlign w:val="distributeSpace"/>
            <w:hps w:val="12"/>
            <w:hpsRaise w:val="22"/>
            <w:hpsBaseText w:val="24"/>
            <w:lid w:val="ja-JP"/>
          </w:rubyPr>
          <w:rt>
            <w:r w:rsidR="007B3557" w:rsidRPr="007B3557">
              <w:rPr>
                <w:rFonts w:ascii="ＭＳ 明朝" w:eastAsia="ＭＳ 明朝" w:hAnsi="ＭＳ 明朝" w:hint="eastAsia"/>
                <w:sz w:val="12"/>
              </w:rPr>
              <w:t>どう</w:t>
            </w:r>
          </w:rt>
          <w:rubyBase>
            <w:r w:rsidR="007B3557">
              <w:rPr>
                <w:rFonts w:hint="eastAsia"/>
              </w:rPr>
              <w:t>道</w:t>
            </w:r>
          </w:rubyBase>
        </w:ruby>
      </w:r>
      <w:r>
        <w:rPr>
          <w:rFonts w:hint="eastAsia"/>
        </w:rPr>
        <w:t>である。宗教でいえば、</w:t>
      </w:r>
      <w:r w:rsidR="00AE6813">
        <w:ruby>
          <w:rubyPr>
            <w:rubyAlign w:val="distributeSpace"/>
            <w:hps w:val="12"/>
            <w:hpsRaise w:val="22"/>
            <w:hpsBaseText w:val="24"/>
            <w:lid w:val="ja-JP"/>
          </w:rubyPr>
          <w:rt>
            <w:r w:rsidR="00AE6813" w:rsidRPr="00AE6813">
              <w:rPr>
                <w:rFonts w:ascii="ＭＳ 明朝" w:eastAsia="ＭＳ 明朝" w:hAnsi="ＭＳ 明朝" w:hint="eastAsia"/>
                <w:sz w:val="12"/>
              </w:rPr>
              <w:t>（注七）</w:t>
            </w:r>
          </w:rt>
          <w:rubyBase>
            <w:r w:rsidR="00AE6813">
              <w:rPr>
                <w:rFonts w:hint="eastAsia"/>
              </w:rPr>
              <w:t>参禅</w:t>
            </w:r>
          </w:rubyBase>
        </w:ruby>
      </w:r>
      <w:r>
        <w:rPr>
          <w:rFonts w:hint="eastAsia"/>
        </w:rPr>
        <w:t>学道によって悟りをえようとする、禅の修行にあたる。もうひとつの道は、すでにある伝統のなかに身をおいて、そこから美しいものを追おうとするものである。これは工人、職人の道であって、自分の力よりも伝統の力に身を任せるという意味で、他力道であり、</w:t>
      </w:r>
      <w:r w:rsidR="00AE6813">
        <w:ruby>
          <w:rubyPr>
            <w:rubyAlign w:val="distributeSpace"/>
            <w:hps w:val="12"/>
            <w:hpsRaise w:val="22"/>
            <w:hpsBaseText w:val="24"/>
            <w:lid w:val="ja-JP"/>
          </w:rubyPr>
          <w:rt>
            <w:r w:rsidR="00AE6813" w:rsidRPr="00AE6813">
              <w:rPr>
                <w:rFonts w:ascii="ＭＳ 明朝" w:eastAsia="ＭＳ 明朝" w:hAnsi="ＭＳ 明朝" w:hint="eastAsia"/>
                <w:sz w:val="12"/>
              </w:rPr>
              <w:t>い</w:t>
            </w:r>
          </w:rt>
          <w:rubyBase>
            <w:r w:rsidR="00AE6813">
              <w:rPr>
                <w:rFonts w:hint="eastAsia"/>
              </w:rPr>
              <w:t>易</w:t>
            </w:r>
          </w:rubyBase>
        </w:ruby>
      </w:r>
      <w:r w:rsidR="00AE6813">
        <w:ruby>
          <w:rubyPr>
            <w:rubyAlign w:val="distributeSpace"/>
            <w:hps w:val="12"/>
            <w:hpsRaise w:val="22"/>
            <w:hpsBaseText w:val="24"/>
            <w:lid w:val="ja-JP"/>
          </w:rubyPr>
          <w:rt>
            <w:r w:rsidR="00AE6813" w:rsidRPr="00AE6813">
              <w:rPr>
                <w:rFonts w:ascii="ＭＳ 明朝" w:eastAsia="ＭＳ 明朝" w:hAnsi="ＭＳ 明朝" w:hint="eastAsia"/>
                <w:sz w:val="12"/>
              </w:rPr>
              <w:t>ぎょう</w:t>
            </w:r>
          </w:rt>
          <w:rubyBase>
            <w:r w:rsidR="00AE6813">
              <w:rPr>
                <w:rFonts w:hint="eastAsia"/>
              </w:rPr>
              <w:t>行</w:t>
            </w:r>
          </w:rubyBase>
        </w:ruby>
      </w:r>
      <w:r w:rsidR="00AE6813">
        <w:ruby>
          <w:rubyPr>
            <w:rubyAlign w:val="distributeSpace"/>
            <w:hps w:val="12"/>
            <w:hpsRaise w:val="22"/>
            <w:hpsBaseText w:val="24"/>
            <w:lid w:val="ja-JP"/>
          </w:rubyPr>
          <w:rt>
            <w:r w:rsidR="00AE6813" w:rsidRPr="00AE6813">
              <w:rPr>
                <w:rFonts w:ascii="ＭＳ 明朝" w:eastAsia="ＭＳ 明朝" w:hAnsi="ＭＳ 明朝" w:hint="eastAsia"/>
                <w:sz w:val="12"/>
              </w:rPr>
              <w:t>どう</w:t>
            </w:r>
          </w:rt>
          <w:rubyBase>
            <w:r w:rsidR="00AE6813">
              <w:rPr>
                <w:rFonts w:hint="eastAsia"/>
              </w:rPr>
              <w:t>道</w:t>
            </w:r>
          </w:rubyBase>
        </w:ruby>
      </w:r>
      <w:r>
        <w:rPr>
          <w:rFonts w:hint="eastAsia"/>
        </w:rPr>
        <w:t>であるとされる。宗教でいえば</w:t>
      </w:r>
      <w:r w:rsidR="003A1D03">
        <w:ruby>
          <w:rubyPr>
            <w:rubyAlign w:val="distributeSpace"/>
            <w:hps w:val="12"/>
            <w:hpsRaise w:val="22"/>
            <w:hpsBaseText w:val="24"/>
            <w:lid w:val="ja-JP"/>
          </w:rubyPr>
          <w:rt>
            <w:r w:rsidR="003A1D03" w:rsidRPr="003A1D03">
              <w:rPr>
                <w:rFonts w:ascii="ＭＳ 明朝" w:eastAsia="ＭＳ 明朝" w:hAnsi="ＭＳ 明朝" w:hint="eastAsia"/>
                <w:sz w:val="12"/>
              </w:rPr>
              <w:t>（注八）</w:t>
            </w:r>
          </w:rt>
          <w:rubyBase>
            <w:r w:rsidR="003A1D03">
              <w:rPr>
                <w:rFonts w:hint="eastAsia"/>
              </w:rPr>
              <w:t>禅の</w:t>
            </w:r>
          </w:rubyBase>
        </w:ruby>
      </w:r>
      <w:r w:rsidR="00AE6813">
        <w:ruby>
          <w:rubyPr>
            <w:rubyAlign w:val="distributeSpace"/>
            <w:hps w:val="12"/>
            <w:hpsRaise w:val="22"/>
            <w:hpsBaseText w:val="24"/>
            <w:lid w:val="ja-JP"/>
          </w:rubyPr>
          <w:rt>
            <w:r w:rsidR="00AE6813" w:rsidRPr="00AE6813">
              <w:rPr>
                <w:rFonts w:ascii="ＭＳ 明朝" w:eastAsia="ＭＳ 明朝" w:hAnsi="ＭＳ 明朝" w:hint="eastAsia"/>
                <w:sz w:val="12"/>
              </w:rPr>
              <w:t>しょう</w:t>
            </w:r>
          </w:rt>
          <w:rubyBase>
            <w:r w:rsidR="00AE6813">
              <w:rPr>
                <w:rFonts w:hint="eastAsia"/>
              </w:rPr>
              <w:t>聖</w:t>
            </w:r>
          </w:rubyBase>
        </w:ruby>
      </w:r>
      <w:r w:rsidR="00AE6813">
        <w:ruby>
          <w:rubyPr>
            <w:rubyAlign w:val="distributeSpace"/>
            <w:hps w:val="12"/>
            <w:hpsRaise w:val="22"/>
            <w:hpsBaseText w:val="24"/>
            <w:lid w:val="ja-JP"/>
          </w:rubyPr>
          <w:rt>
            <w:r w:rsidR="00AE6813" w:rsidRPr="00AE6813">
              <w:rPr>
                <w:rFonts w:ascii="ＭＳ 明朝" w:eastAsia="ＭＳ 明朝" w:hAnsi="ＭＳ 明朝" w:hint="eastAsia"/>
                <w:sz w:val="12"/>
              </w:rPr>
              <w:t>どう</w:t>
            </w:r>
          </w:rt>
          <w:rubyBase>
            <w:r w:rsidR="00AE6813">
              <w:rPr>
                <w:rFonts w:hint="eastAsia"/>
              </w:rPr>
              <w:t>道</w:t>
            </w:r>
          </w:rubyBase>
        </w:ruby>
      </w:r>
      <w:r w:rsidR="00AE6813">
        <w:ruby>
          <w:rubyPr>
            <w:rubyAlign w:val="distributeSpace"/>
            <w:hps w:val="12"/>
            <w:hpsRaise w:val="22"/>
            <w:hpsBaseText w:val="24"/>
            <w:lid w:val="ja-JP"/>
          </w:rubyPr>
          <w:rt>
            <w:r w:rsidR="00AE6813" w:rsidRPr="00AE6813">
              <w:rPr>
                <w:rFonts w:ascii="ＭＳ 明朝" w:eastAsia="ＭＳ 明朝" w:hAnsi="ＭＳ 明朝" w:hint="eastAsia"/>
                <w:sz w:val="12"/>
              </w:rPr>
              <w:t>もん</w:t>
            </w:r>
          </w:rt>
          <w:rubyBase>
            <w:r w:rsidR="00AE6813">
              <w:rPr>
                <w:rFonts w:hint="eastAsia"/>
              </w:rPr>
              <w:t>門</w:t>
            </w:r>
          </w:rubyBase>
        </w:ruby>
      </w:r>
      <w:r>
        <w:rPr>
          <w:rFonts w:hint="eastAsia"/>
        </w:rPr>
        <w:t>に対して、</w:t>
      </w:r>
      <w:r w:rsidR="003A1D03">
        <w:ruby>
          <w:rubyPr>
            <w:rubyAlign w:val="distributeSpace"/>
            <w:hps w:val="12"/>
            <w:hpsRaise w:val="22"/>
            <w:hpsBaseText w:val="24"/>
            <w:lid w:val="ja-JP"/>
          </w:rubyPr>
          <w:rt>
            <w:r w:rsidR="003A1D03" w:rsidRPr="003A1D03">
              <w:rPr>
                <w:rFonts w:ascii="ＭＳ 明朝" w:eastAsia="ＭＳ 明朝" w:hAnsi="ＭＳ 明朝" w:hint="eastAsia"/>
                <w:sz w:val="12"/>
              </w:rPr>
              <w:t>（注九）</w:t>
            </w:r>
          </w:rt>
          <w:rubyBase>
            <w:r w:rsidR="003A1D03">
              <w:rPr>
                <w:rFonts w:hint="eastAsia"/>
              </w:rPr>
              <w:t>念仏</w:t>
            </w:r>
          </w:rubyBase>
        </w:ruby>
      </w:r>
      <w:r>
        <w:rPr>
          <w:rFonts w:hint="eastAsia"/>
        </w:rPr>
        <w:t>門がこれに</w:t>
      </w:r>
      <w:r w:rsidR="00AE6813">
        <w:ruby>
          <w:rubyPr>
            <w:rubyAlign w:val="distributeSpace"/>
            <w:hps w:val="12"/>
            <w:hpsRaise w:val="22"/>
            <w:hpsBaseText w:val="24"/>
            <w:lid w:val="ja-JP"/>
          </w:rubyPr>
          <w:rt>
            <w:r w:rsidR="00AE6813" w:rsidRPr="00AE6813">
              <w:rPr>
                <w:rFonts w:ascii="ＭＳ 明朝" w:eastAsia="ＭＳ 明朝" w:hAnsi="ＭＳ 明朝" w:hint="eastAsia"/>
                <w:sz w:val="12"/>
              </w:rPr>
              <w:t>あた</w:t>
            </w:r>
          </w:rt>
          <w:rubyBase>
            <w:r w:rsidR="00AE6813">
              <w:rPr>
                <w:rFonts w:hint="eastAsia"/>
              </w:rPr>
              <w:t>当</w:t>
            </w:r>
          </w:rubyBase>
        </w:ruby>
      </w:r>
      <w:r>
        <w:rPr>
          <w:rFonts w:hint="eastAsia"/>
        </w:rPr>
        <w:t>る。ただただ無心に念仏を唱えることによっ</w:t>
      </w:r>
      <w:r w:rsidR="00A816AC">
        <w:rPr>
          <w:rFonts w:hint="eastAsia"/>
        </w:rPr>
        <w:t xml:space="preserve">　</w:t>
      </w:r>
      <w:r w:rsidR="003A1D03">
        <w:ruby>
          <w:rubyPr>
            <w:rubyAlign w:val="distributeSpace"/>
            <w:hps w:val="12"/>
            <w:hpsRaise w:val="22"/>
            <w:hpsBaseText w:val="24"/>
            <w:lid w:val="ja-JP"/>
          </w:rubyPr>
          <w:rt>
            <w:r w:rsidR="003A1D03" w:rsidRPr="003A1D03">
              <w:rPr>
                <w:rFonts w:ascii="ＭＳ 明朝" w:eastAsia="ＭＳ 明朝" w:hAnsi="ＭＳ 明朝" w:hint="eastAsia"/>
                <w:sz w:val="12"/>
              </w:rPr>
              <w:t>（注十）</w:t>
            </w:r>
          </w:rt>
          <w:rubyBase>
            <w:r w:rsidR="003A1D03">
              <w:rPr>
                <w:rFonts w:hint="eastAsia"/>
              </w:rPr>
              <w:t>て「</w:t>
            </w:r>
          </w:rubyBase>
        </w:ruby>
      </w:r>
      <w:r w:rsidR="00AE6813" w:rsidRPr="00AE6813">
        <w:ruby>
          <w:rubyPr>
            <w:rubyAlign w:val="distributeSpace"/>
            <w:hps w:val="12"/>
            <w:hpsRaise w:val="22"/>
            <w:hpsBaseText w:val="24"/>
            <w:lid w:val="ja-JP"/>
          </w:rubyPr>
          <w:rt>
            <w:r w:rsidR="00AE6813" w:rsidRPr="00AE6813">
              <w:rPr>
                <w:rFonts w:ascii="ＭＳ 明朝" w:eastAsia="ＭＳ 明朝" w:hAnsi="ＭＳ 明朝" w:hint="eastAsia"/>
                <w:sz w:val="12"/>
              </w:rPr>
              <w:t>ぼん</w:t>
            </w:r>
          </w:rt>
          <w:rubyBase>
            <w:r w:rsidR="00AE6813" w:rsidRPr="00AE6813">
              <w:rPr>
                <w:rFonts w:hint="eastAsia"/>
              </w:rPr>
              <w:t>凡</w:t>
            </w:r>
          </w:rubyBase>
        </w:ruby>
      </w:r>
      <w:r w:rsidR="00AE6813">
        <w:ruby>
          <w:rubyPr>
            <w:rubyAlign w:val="distributeSpace"/>
            <w:hps w:val="12"/>
            <w:hpsRaise w:val="22"/>
            <w:hpsBaseText w:val="24"/>
            <w:lid w:val="ja-JP"/>
          </w:rubyPr>
          <w:rt>
            <w:r w:rsidR="00AE6813" w:rsidRPr="00AE6813">
              <w:rPr>
                <w:rFonts w:ascii="ＭＳ 明朝" w:eastAsia="ＭＳ 明朝" w:hAnsi="ＭＳ 明朝" w:hint="eastAsia"/>
                <w:sz w:val="12"/>
              </w:rPr>
              <w:t>ぷ</w:t>
            </w:r>
          </w:rt>
          <w:rubyBase>
            <w:r w:rsidR="00AE6813">
              <w:rPr>
                <w:rFonts w:hint="eastAsia"/>
              </w:rPr>
              <w:t>夫</w:t>
            </w:r>
          </w:rubyBase>
        </w:ruby>
      </w:r>
      <w:r w:rsidR="00AE6813">
        <w:ruby>
          <w:rubyPr>
            <w:rubyAlign w:val="distributeSpace"/>
            <w:hps w:val="12"/>
            <w:hpsRaise w:val="22"/>
            <w:hpsBaseText w:val="24"/>
            <w:lid w:val="ja-JP"/>
          </w:rubyPr>
          <w:rt>
            <w:r w:rsidR="00AE6813" w:rsidRPr="00AE6813">
              <w:rPr>
                <w:rFonts w:ascii="ＭＳ 明朝" w:eastAsia="ＭＳ 明朝" w:hAnsi="ＭＳ 明朝" w:hint="eastAsia"/>
                <w:sz w:val="12"/>
              </w:rPr>
              <w:t>じょう</w:t>
            </w:r>
          </w:rt>
          <w:rubyBase>
            <w:r w:rsidR="00AE6813">
              <w:rPr>
                <w:rFonts w:hint="eastAsia"/>
              </w:rPr>
              <w:t>成</w:t>
            </w:r>
          </w:rubyBase>
        </w:ruby>
      </w:r>
      <w:r w:rsidR="00AE6813">
        <w:ruby>
          <w:rubyPr>
            <w:rubyAlign w:val="distributeSpace"/>
            <w:hps w:val="12"/>
            <w:hpsRaise w:val="22"/>
            <w:hpsBaseText w:val="24"/>
            <w:lid w:val="ja-JP"/>
          </w:rubyPr>
          <w:rt>
            <w:r w:rsidR="00AE6813" w:rsidRPr="00AE6813">
              <w:rPr>
                <w:rFonts w:ascii="ＭＳ 明朝" w:eastAsia="ＭＳ 明朝" w:hAnsi="ＭＳ 明朝" w:hint="eastAsia"/>
                <w:sz w:val="12"/>
              </w:rPr>
              <w:t>ぶつ</w:t>
            </w:r>
          </w:rt>
          <w:rubyBase>
            <w:r w:rsidR="00AE6813">
              <w:rPr>
                <w:rFonts w:hint="eastAsia"/>
              </w:rPr>
              <w:t>仏</w:t>
            </w:r>
          </w:rubyBase>
        </w:ruby>
      </w:r>
      <w:r>
        <w:rPr>
          <w:rFonts w:hint="eastAsia"/>
        </w:rPr>
        <w:t>」を願うのである。</w:t>
      </w:r>
      <w:r w:rsidRPr="007B3557">
        <w:rPr>
          <w:rFonts w:hint="eastAsia"/>
          <w:position w:val="16"/>
          <w:sz w:val="16"/>
        </w:rPr>
        <w:t>③</w:t>
      </w:r>
      <w:r w:rsidRPr="00AE6813">
        <w:rPr>
          <w:rFonts w:hint="eastAsia"/>
          <w:u w:val="thick"/>
        </w:rPr>
        <w:t>いずれも、それぞれに難しいが、山頂に</w:t>
      </w:r>
      <w:r w:rsidR="00AE6813">
        <w:rPr>
          <w:u w:val="thick"/>
        </w:rPr>
        <w:ruby>
          <w:rubyPr>
            <w:rubyAlign w:val="distributeSpace"/>
            <w:hps w:val="12"/>
            <w:hpsRaise w:val="22"/>
            <w:hpsBaseText w:val="24"/>
            <w:lid w:val="ja-JP"/>
          </w:rubyPr>
          <w:rt>
            <w:r w:rsidR="00AE6813" w:rsidRPr="00AE6813">
              <w:rPr>
                <w:rFonts w:ascii="ＭＳ 明朝" w:eastAsia="ＭＳ 明朝" w:hAnsi="ＭＳ 明朝" w:hint="eastAsia"/>
                <w:sz w:val="12"/>
                <w:u w:val="thick"/>
              </w:rPr>
              <w:t>いた</w:t>
            </w:r>
          </w:rt>
          <w:rubyBase>
            <w:r w:rsidR="00AE6813">
              <w:rPr>
                <w:rFonts w:hint="eastAsia"/>
                <w:u w:val="thick"/>
              </w:rPr>
              <w:t>到</w:t>
            </w:r>
          </w:rubyBase>
        </w:ruby>
      </w:r>
      <w:r w:rsidRPr="00AE6813">
        <w:rPr>
          <w:rFonts w:hint="eastAsia"/>
          <w:u w:val="thick"/>
        </w:rPr>
        <w:t>れば、二つの道は出会うのである</w:t>
      </w:r>
      <w:r>
        <w:rPr>
          <w:rFonts w:hint="eastAsia"/>
        </w:rPr>
        <w:t>。</w:t>
      </w:r>
    </w:p>
    <w:p w14:paraId="60BBDF89" w14:textId="77777777" w:rsidR="00336E13" w:rsidRDefault="00336E13" w:rsidP="00850450">
      <w:pPr>
        <w:spacing w:line="560" w:lineRule="exact"/>
      </w:pPr>
      <w:r>
        <w:rPr>
          <w:rFonts w:hint="eastAsia"/>
        </w:rPr>
        <w:t xml:space="preserve">　目標としての、美しいものをつくるという山頂へは、二つの道が別々にあっても、同じ頂上に到るということは、柳が理想とした美しいものが、作家にとっても工人にとっても共通の性質をもっていることが明らかに前提とされているのである。さきに述べた、正しい作家と正しい伝統工芸との協調が期待されているのは、そのためなのである。美しいものが、個々人の我執や利己心から離れて自由であることが必要であるならば、ではどのようにして美しいものをつくる目標は達成されるのだろうか。作家にしても、工人、職人にしても、自分の「はからい」、すなわち個人的な意図やねらいに従って、芸術性や新奇さ、オリジナリ</w:t>
      </w:r>
      <w:r>
        <w:rPr>
          <w:rFonts w:hint="eastAsia"/>
        </w:rPr>
        <w:lastRenderedPageBreak/>
        <w:t>ティを表現するためにものをつくることは、さきに述べた柳宗悦の想定する美しいものをつくるためには避けなくてはならないのはいうまでもないであろう。</w:t>
      </w:r>
    </w:p>
    <w:p w14:paraId="227B6DE7" w14:textId="5888FA15" w:rsidR="00336E13" w:rsidRDefault="00336E13" w:rsidP="00850450">
      <w:pPr>
        <w:spacing w:line="560" w:lineRule="exact"/>
      </w:pPr>
      <w:r>
        <w:rPr>
          <w:rFonts w:hint="eastAsia"/>
        </w:rPr>
        <w:t xml:space="preserve">　伝統的な工芸つくりの世界に身をおいて、そこで仕事を覚え、徐々に難しい作業をこなし、そこできわめられた仕事をする工人や職人においては、自分の我執や好み、利己心を発揮する場はほとんどないといってよい。そこでは、厳しい徒弟制にも似た組織があり、協働的な性格が強く、材料もつくる品物も安易に変更のきくものではないからである。その伝統工芸でつくられた、昔の優品をよく学び、それを目標にしてひたすら精進することが求められる。とはいえ、つくり手のかくれた持ち味のようなものが、徐々にあらわれ、同じ伝統工芸のなかにも、個人差があらわれ、優劣がはっきりとしてくる。これはつくり手の我執や好み、利己心などではない。その工芸のなかで修業し、技を身につけていく過程（普通、数十年という年月のかかる）のあと、形をあらわしてくるつくり手の個性である。これは、そのつくり手の深いところにあって、それが長いものつくりの修練の年月のなかで熟成して発揮されることになるのであって、いわゆる我執や好みや利己心などといった表面的で「小さな」個性ではない。</w:t>
      </w:r>
      <w:r w:rsidRPr="00AE6813">
        <w:rPr>
          <w:rFonts w:hint="eastAsia"/>
          <w:position w:val="16"/>
          <w:sz w:val="16"/>
        </w:rPr>
        <w:t>④</w:t>
      </w:r>
      <w:r w:rsidR="00AE6813" w:rsidRPr="00AE6813">
        <w:rPr>
          <w:u w:val="thick"/>
        </w:rPr>
        <w:ruby>
          <w:rubyPr>
            <w:rubyAlign w:val="distributeSpace"/>
            <w:hps w:val="12"/>
            <w:hpsRaise w:val="22"/>
            <w:hpsBaseText w:val="24"/>
            <w:lid w:val="ja-JP"/>
          </w:rubyPr>
          <w:rt>
            <w:r w:rsidR="00AE6813" w:rsidRPr="00AE6813">
              <w:rPr>
                <w:rFonts w:ascii="ＭＳ 明朝" w:eastAsia="ＭＳ 明朝" w:hAnsi="ＭＳ 明朝" w:hint="eastAsia"/>
                <w:sz w:val="12"/>
                <w:u w:val="thick"/>
              </w:rPr>
              <w:t>はま</w:t>
            </w:r>
          </w:rt>
          <w:rubyBase>
            <w:r w:rsidR="00AE6813" w:rsidRPr="00AE6813">
              <w:rPr>
                <w:rFonts w:hint="eastAsia"/>
                <w:u w:val="thick"/>
              </w:rPr>
              <w:t>濱</w:t>
            </w:r>
          </w:rubyBase>
        </w:ruby>
      </w:r>
      <w:r w:rsidR="00AE6813">
        <w:rPr>
          <w:u w:val="thick"/>
        </w:rPr>
        <w:ruby>
          <w:rubyPr>
            <w:rubyAlign w:val="distributeSpace"/>
            <w:hps w:val="12"/>
            <w:hpsRaise w:val="22"/>
            <w:hpsBaseText w:val="24"/>
            <w:lid w:val="ja-JP"/>
          </w:rubyPr>
          <w:rt>
            <w:r w:rsidR="00AE6813" w:rsidRPr="00AE6813">
              <w:rPr>
                <w:rFonts w:ascii="ＭＳ 明朝" w:eastAsia="ＭＳ 明朝" w:hAnsi="ＭＳ 明朝" w:hint="eastAsia"/>
                <w:sz w:val="12"/>
                <w:u w:val="thick"/>
              </w:rPr>
              <w:t>だ</w:t>
            </w:r>
          </w:rt>
          <w:rubyBase>
            <w:r w:rsidR="00AE6813">
              <w:rPr>
                <w:rFonts w:hint="eastAsia"/>
                <w:u w:val="thick"/>
              </w:rPr>
              <w:t>田</w:t>
            </w:r>
          </w:rubyBase>
        </w:ruby>
      </w:r>
      <w:r w:rsidR="00AE6813">
        <w:rPr>
          <w:u w:val="thick"/>
        </w:rPr>
        <w:ruby>
          <w:rubyPr>
            <w:rubyAlign w:val="distributeSpace"/>
            <w:hps w:val="12"/>
            <w:hpsRaise w:val="22"/>
            <w:hpsBaseText w:val="24"/>
            <w:lid w:val="ja-JP"/>
          </w:rubyPr>
          <w:rt>
            <w:r w:rsidR="00AE6813" w:rsidRPr="00AE6813">
              <w:rPr>
                <w:rFonts w:ascii="ＭＳ 明朝" w:eastAsia="ＭＳ 明朝" w:hAnsi="ＭＳ 明朝" w:hint="eastAsia"/>
                <w:sz w:val="12"/>
                <w:u w:val="thick"/>
              </w:rPr>
              <w:t>（注十一）</w:t>
            </w:r>
          </w:rt>
          <w:rubyBase>
            <w:r w:rsidR="00AE6813">
              <w:rPr>
                <w:rFonts w:hint="eastAsia"/>
                <w:u w:val="thick"/>
              </w:rPr>
              <w:t>庄司</w:t>
            </w:r>
          </w:rubyBase>
        </w:ruby>
      </w:r>
      <w:r w:rsidRPr="00AE6813">
        <w:rPr>
          <w:rFonts w:hint="eastAsia"/>
          <w:u w:val="thick"/>
        </w:rPr>
        <w:t>らはこれを「大きな」個性と呼んでいる</w:t>
      </w:r>
      <w:r>
        <w:rPr>
          <w:rFonts w:hint="eastAsia"/>
        </w:rPr>
        <w:t>。</w:t>
      </w:r>
    </w:p>
    <w:p w14:paraId="743401C5" w14:textId="41FBB8F5" w:rsidR="00336E13" w:rsidRDefault="00336E13" w:rsidP="00850450">
      <w:pPr>
        <w:spacing w:line="560" w:lineRule="exact"/>
      </w:pPr>
      <w:r>
        <w:rPr>
          <w:rFonts w:hint="eastAsia"/>
        </w:rPr>
        <w:t xml:space="preserve">　これは作家についても同じで、自分の小さな個性のままに、新奇さや他のつくり手と違うものを目指したり、芸術性やオリジナリティを発揮しようとすることは、避けるべきだとみなされている。むしろ、古作の民藝など、すでにある美しいものをよく見て学ぶことが推奨される。柳宗悦が濱田庄司や</w:t>
      </w:r>
      <w:r w:rsidR="003A1D03">
        <w:ruby>
          <w:rubyPr>
            <w:rubyAlign w:val="left"/>
            <w:hps w:val="12"/>
            <w:hpsRaise w:val="22"/>
            <w:hpsBaseText w:val="24"/>
            <w:lid w:val="ja-JP"/>
          </w:rubyPr>
          <w:rt>
            <w:r w:rsidR="003A1D03" w:rsidRPr="003A1D03">
              <w:rPr>
                <w:rFonts w:ascii="ＭＳ 明朝" w:eastAsia="ＭＳ 明朝" w:hAnsi="ＭＳ 明朝" w:hint="eastAsia"/>
                <w:sz w:val="12"/>
              </w:rPr>
              <w:t>（注十二）</w:t>
            </w:r>
          </w:rt>
          <w:rubyBase>
            <w:r w:rsidR="003A1D03">
              <w:rPr>
                <w:rFonts w:hint="eastAsia"/>
              </w:rPr>
              <w:t>河井寛</w:t>
            </w:r>
          </w:rubyBase>
        </w:ruby>
      </w:r>
      <w:r>
        <w:rPr>
          <w:rFonts w:hint="eastAsia"/>
        </w:rPr>
        <w:t>次郎についてほめるように、美しい古作をよく見ること、その美質をよく受け取ることが必要であると考えられている。作家は、こうして独力で自分の眼から、美しいものの精華を受容するのである。そのためには、作家は、自分の眼で美しいもの</w:t>
      </w:r>
      <w:r>
        <w:rPr>
          <w:rFonts w:hint="eastAsia"/>
        </w:rPr>
        <w:lastRenderedPageBreak/>
        <w:t>を発見しえなくてはならない。伝統工芸の流れに身をおく工人、職人はそこでの古い優品を学び追いかけることを仕事の中心にすることができるが、作家は自分の学ぶべき美しいものを自分で発見しなくてはならず、しかも、その美しいものを漠然と受容するだけではなく、それを自分の創作に役立てなくてはならない。</w:t>
      </w:r>
    </w:p>
    <w:p w14:paraId="0A34CE04" w14:textId="77777777" w:rsidR="00336E13" w:rsidRDefault="00336E13" w:rsidP="00850450">
      <w:pPr>
        <w:spacing w:line="560" w:lineRule="exact"/>
      </w:pPr>
    </w:p>
    <w:p w14:paraId="26D03537" w14:textId="77777777" w:rsidR="00336E13" w:rsidRDefault="00336E13" w:rsidP="00850450">
      <w:pPr>
        <w:spacing w:line="560" w:lineRule="exact"/>
      </w:pPr>
      <w:r>
        <w:rPr>
          <w:rFonts w:hint="eastAsia"/>
        </w:rPr>
        <w:t xml:space="preserve">　まず、作家はこのように美しいものを自ら発見して、それを学び、自分のものつくりに役立てることを求められる。しかし、それは模倣ではなく、創作でなくてはならない。これはきわめてデリケートな、民藝の創作の機微である。その作業は一体どのようなものなのか。濱田庄司のいうところに耳を傾けてみよう。</w:t>
      </w:r>
    </w:p>
    <w:p w14:paraId="1C963694" w14:textId="2EBF6E1A" w:rsidR="00336E13" w:rsidRDefault="00336E13" w:rsidP="00850450">
      <w:pPr>
        <w:spacing w:line="560" w:lineRule="exact"/>
      </w:pPr>
      <w:r>
        <w:rPr>
          <w:rFonts w:hint="eastAsia"/>
        </w:rPr>
        <w:t xml:space="preserve">　民藝というと、古作の民藝品をまねて、くり返しつくることだと考えるのは誤りである。工人や職人と呼ばれる人たちにおいても、ものつくりは日々新しい状況に対応しつつ、すこしでもよいもの、美しいものをつくろうとする</w:t>
      </w:r>
      <w:r w:rsidR="003A1D03">
        <w:ruby>
          <w:rubyPr>
            <w:rubyAlign w:val="distributeSpace"/>
            <w:hps w:val="12"/>
            <w:hpsRaise w:val="22"/>
            <w:hpsBaseText w:val="24"/>
            <w:lid w:val="ja-JP"/>
          </w:rubyPr>
          <w:rt>
            <w:r w:rsidR="003A1D03" w:rsidRPr="003A1D03">
              <w:rPr>
                <w:rFonts w:ascii="ＭＳ 明朝" w:eastAsia="ＭＳ 明朝" w:hAnsi="ＭＳ 明朝" w:hint="eastAsia"/>
                <w:sz w:val="12"/>
              </w:rPr>
              <w:t>けんさん</w:t>
            </w:r>
          </w:rt>
          <w:rubyBase>
            <w:r w:rsidR="003A1D03">
              <w:rPr>
                <w:rFonts w:hint="eastAsia"/>
              </w:rPr>
              <w:t>研鑽</w:t>
            </w:r>
          </w:rubyBase>
        </w:ruby>
      </w:r>
      <w:r>
        <w:rPr>
          <w:rFonts w:hint="eastAsia"/>
        </w:rPr>
        <w:t>のくり返しである。そうでなければ、古作の優品に近づいていくことはできない。ただ同じようなものを、ただまねてつくるだけだと、つくられたものは惰性に流れ、</w:t>
      </w:r>
      <w:r w:rsidR="003A1D03">
        <w:ruby>
          <w:rubyPr>
            <w:rubyAlign w:val="distributeSpace"/>
            <w:hps w:val="12"/>
            <w:hpsRaise w:val="22"/>
            <w:hpsBaseText w:val="24"/>
            <w:lid w:val="ja-JP"/>
          </w:rubyPr>
          <w:rt>
            <w:r w:rsidR="003A1D03" w:rsidRPr="003A1D03">
              <w:rPr>
                <w:rFonts w:ascii="ＭＳ 明朝" w:eastAsia="ＭＳ 明朝" w:hAnsi="ＭＳ 明朝" w:hint="eastAsia"/>
                <w:sz w:val="12"/>
              </w:rPr>
              <w:t>いきいき</w:t>
            </w:r>
          </w:rt>
          <w:rubyBase>
            <w:r w:rsidR="003A1D03">
              <w:rPr>
                <w:rFonts w:hint="eastAsia"/>
              </w:rPr>
              <w:t>活々</w:t>
            </w:r>
          </w:rubyBase>
        </w:ruby>
      </w:r>
      <w:r>
        <w:rPr>
          <w:rFonts w:hint="eastAsia"/>
        </w:rPr>
        <w:t>としたところのない、魅力の乏しいものになっていくことだろう。作家が民藝作家であるためには、伝統的な工芸や民藝の優品、古作のなかでも柳宗悦が賛美したような美しいものから学び、自分の力で、模倣ではなく、わざとらしくない、自然に生まれでたような、それでいて間違いなく自分のものになっている作品をつくらなくてはならない。人が、わざとらしくない、自然で作為のないものをつくることができるのだろうか。</w:t>
      </w:r>
    </w:p>
    <w:p w14:paraId="49B89D10" w14:textId="525D3A68" w:rsidR="00336E13" w:rsidRDefault="00336E13" w:rsidP="00850450">
      <w:pPr>
        <w:spacing w:line="560" w:lineRule="exact"/>
      </w:pPr>
      <w:r>
        <w:rPr>
          <w:rFonts w:hint="eastAsia"/>
        </w:rPr>
        <w:t xml:space="preserve">　柳宗悦は、そのためにすべての拘束、自我や我執から離れて、自由になることを説いた。「だから見方を進ませようとするなら、見方を拘束する</w:t>
      </w:r>
      <w:r w:rsidR="003A1D03">
        <w:ruby>
          <w:rubyPr>
            <w:rubyAlign w:val="distributeSpace"/>
            <w:hps w:val="12"/>
            <w:hpsRaise w:val="22"/>
            <w:hpsBaseText w:val="24"/>
            <w:lid w:val="ja-JP"/>
          </w:rubyPr>
          <w:rt>
            <w:r w:rsidR="003A1D03" w:rsidRPr="003A1D03">
              <w:rPr>
                <w:rFonts w:ascii="ＭＳ 明朝" w:eastAsia="ＭＳ 明朝" w:hAnsi="ＭＳ 明朝" w:hint="eastAsia"/>
                <w:sz w:val="12"/>
              </w:rPr>
              <w:t>すべ</w:t>
            </w:r>
          </w:rt>
          <w:rubyBase>
            <w:r w:rsidR="003A1D03">
              <w:rPr>
                <w:rFonts w:hint="eastAsia"/>
              </w:rPr>
              <w:t>凡</w:t>
            </w:r>
          </w:rubyBase>
        </w:ruby>
      </w:r>
      <w:r>
        <w:rPr>
          <w:rFonts w:hint="eastAsia"/>
        </w:rPr>
        <w:t>てのものを</w:t>
      </w:r>
      <w:r w:rsidR="003A1D03">
        <w:ruby>
          <w:rubyPr>
            <w:rubyAlign w:val="distributeSpace"/>
            <w:hps w:val="12"/>
            <w:hpsRaise w:val="22"/>
            <w:hpsBaseText w:val="24"/>
            <w:lid w:val="ja-JP"/>
          </w:rubyPr>
          <w:rt>
            <w:r w:rsidR="003A1D03" w:rsidRPr="003A1D03">
              <w:rPr>
                <w:rFonts w:ascii="ＭＳ 明朝" w:eastAsia="ＭＳ 明朝" w:hAnsi="ＭＳ 明朝" w:hint="eastAsia"/>
                <w:sz w:val="12"/>
              </w:rPr>
              <w:t>ま</w:t>
            </w:r>
          </w:rt>
          <w:rubyBase>
            <w:r w:rsidR="003A1D03">
              <w:rPr>
                <w:rFonts w:hint="eastAsia"/>
              </w:rPr>
              <w:t>先</w:t>
            </w:r>
          </w:rubyBase>
        </w:ruby>
      </w:r>
      <w:r>
        <w:rPr>
          <w:rFonts w:hint="eastAsia"/>
        </w:rPr>
        <w:t>ず</w:t>
      </w:r>
      <w:r w:rsidR="003A1D03">
        <w:ruby>
          <w:rubyPr>
            <w:rubyAlign w:val="distributeSpace"/>
            <w:hps w:val="12"/>
            <w:hpsRaise w:val="22"/>
            <w:hpsBaseText w:val="24"/>
            <w:lid w:val="ja-JP"/>
          </w:rubyPr>
          <w:rt>
            <w:r w:rsidR="003A1D03" w:rsidRPr="003A1D03">
              <w:rPr>
                <w:rFonts w:ascii="ＭＳ 明朝" w:eastAsia="ＭＳ 明朝" w:hAnsi="ＭＳ 明朝" w:hint="eastAsia"/>
                <w:sz w:val="12"/>
              </w:rPr>
              <w:t>す</w:t>
            </w:r>
          </w:rt>
          <w:rubyBase>
            <w:r w:rsidR="003A1D03">
              <w:rPr>
                <w:rFonts w:hint="eastAsia"/>
              </w:rPr>
              <w:t>棄</w:t>
            </w:r>
          </w:rubyBase>
        </w:ruby>
      </w:r>
      <w:r>
        <w:rPr>
          <w:rFonts w:hint="eastAsia"/>
        </w:rPr>
        <w:t>て去る修業をせねばならない。趣旨とする所は、宗教の修行等と別に変る所はない」（「「見ること」と「知ること」」『柳宗悦コレクション　２　もの』）という。確かにそうであるが、この論旨から、ものつくりの人たちが、自分たちがおこなわなくてはならない具体的なものつくりのイメージをえることは難しいであろう。その点、濱田庄司は、つくり手として、的確かつ具体的な民藝のものつくりの要諦を、つぎのように言い切る。「自分自身をただ民藝に引渡すだけのことは決してしてはなりません。民藝を</w:t>
      </w:r>
      <w:r w:rsidR="003A1D03">
        <w:ruby>
          <w:rubyPr>
            <w:rubyAlign w:val="distributeSpace"/>
            <w:hps w:val="12"/>
            <w:hpsRaise w:val="22"/>
            <w:hpsBaseText w:val="24"/>
            <w:lid w:val="ja-JP"/>
          </w:rubyPr>
          <w:rt>
            <w:r w:rsidR="003A1D03" w:rsidRPr="003A1D03">
              <w:rPr>
                <w:rFonts w:ascii="ＭＳ 明朝" w:eastAsia="ＭＳ 明朝" w:hAnsi="ＭＳ 明朝" w:hint="eastAsia"/>
                <w:sz w:val="12"/>
              </w:rPr>
              <w:t>そ</w:t>
            </w:r>
          </w:rt>
          <w:rubyBase>
            <w:r w:rsidR="003A1D03">
              <w:rPr>
                <w:rFonts w:hint="eastAsia"/>
              </w:rPr>
              <w:t>咀</w:t>
            </w:r>
          </w:rubyBase>
        </w:ruby>
      </w:r>
      <w:r w:rsidR="003A1D03">
        <w:ruby>
          <w:rubyPr>
            <w:rubyAlign w:val="distributeSpace"/>
            <w:hps w:val="12"/>
            <w:hpsRaise w:val="22"/>
            <w:hpsBaseText w:val="24"/>
            <w:lid w:val="ja-JP"/>
          </w:rubyPr>
          <w:rt>
            <w:r w:rsidR="003A1D03" w:rsidRPr="003A1D03">
              <w:rPr>
                <w:rFonts w:ascii="ＭＳ 明朝" w:eastAsia="ＭＳ 明朝" w:hAnsi="ＭＳ 明朝" w:hint="eastAsia"/>
                <w:sz w:val="12"/>
              </w:rPr>
              <w:t>しゃく</w:t>
            </w:r>
          </w:rt>
          <w:rubyBase>
            <w:r w:rsidR="003A1D03">
              <w:rPr>
                <w:rFonts w:hint="eastAsia"/>
              </w:rPr>
              <w:t>嚼</w:t>
            </w:r>
          </w:rubyBase>
        </w:ruby>
      </w:r>
      <w:r>
        <w:rPr>
          <w:rFonts w:hint="eastAsia"/>
        </w:rPr>
        <w:t>し、飲み込まなければならない</w:t>
      </w:r>
      <w:r w:rsidR="003A1D03">
        <w:rPr>
          <w:rFonts w:hint="eastAsia"/>
        </w:rPr>
        <w:t>―</w:t>
      </w:r>
      <w:r>
        <w:rPr>
          <w:rFonts w:hint="eastAsia"/>
        </w:rPr>
        <w:t>―食べ、食べ尽くし、腹の中へ納めなければならない」（「浜田庄司回想記（八）」『民藝』一九八八年　第四二七号）。そして、腹に納めてから、また、自分らしい実作に</w:t>
      </w:r>
      <w:r w:rsidR="003A1D03">
        <w:ruby>
          <w:rubyPr>
            <w:rubyAlign w:val="distributeSpace"/>
            <w:hps w:val="12"/>
            <w:hpsRaise w:val="22"/>
            <w:hpsBaseText w:val="24"/>
            <w:lid w:val="ja-JP"/>
          </w:rubyPr>
          <w:rt>
            <w:r w:rsidR="003A1D03" w:rsidRPr="003A1D03">
              <w:rPr>
                <w:rFonts w:ascii="ＭＳ 明朝" w:eastAsia="ＭＳ 明朝" w:hAnsi="ＭＳ 明朝" w:hint="eastAsia"/>
                <w:sz w:val="12"/>
              </w:rPr>
              <w:t>い</w:t>
            </w:r>
          </w:rt>
          <w:rubyBase>
            <w:r w:rsidR="003A1D03">
              <w:rPr>
                <w:rFonts w:hint="eastAsia"/>
              </w:rPr>
              <w:t>活</w:t>
            </w:r>
          </w:rubyBase>
        </w:ruby>
      </w:r>
      <w:r>
        <w:rPr>
          <w:rFonts w:hint="eastAsia"/>
        </w:rPr>
        <w:t>かすのだというのである。</w:t>
      </w:r>
    </w:p>
    <w:p w14:paraId="4A6E4BB9" w14:textId="77777777" w:rsidR="00336E13" w:rsidRDefault="00336E13" w:rsidP="00850450">
      <w:pPr>
        <w:spacing w:line="560" w:lineRule="exact"/>
      </w:pPr>
      <w:r>
        <w:rPr>
          <w:rFonts w:hint="eastAsia"/>
        </w:rPr>
        <w:t xml:space="preserve">　</w:t>
      </w:r>
      <w:r w:rsidRPr="003A1D03">
        <w:rPr>
          <w:rFonts w:hint="eastAsia"/>
          <w:position w:val="16"/>
          <w:sz w:val="16"/>
        </w:rPr>
        <w:t>⑤</w:t>
      </w:r>
      <w:r w:rsidRPr="003A1D03">
        <w:rPr>
          <w:rFonts w:hint="eastAsia"/>
          <w:u w:val="thick"/>
        </w:rPr>
        <w:t>この濱田の言葉は、独特の「食べる」比喩を用いてさらりと民藝における創造の核心を述べている</w:t>
      </w:r>
      <w:r>
        <w:rPr>
          <w:rFonts w:hint="eastAsia"/>
        </w:rPr>
        <w:t>が、これを実践することはけっして易しいことではない。まず美しいものを見出し、それを自分の仕事に活かすことを前提にして、自分のものにしなくてはならない。つくり手の眼力と、自分の仕事について十分に内省了解できているかが問われよう。同じものを見ても、そこから同じことを学びうるわけではない。そして、それをしっかりと自分のものにしたあと、自らの手から、自分のものとしてつくり出すことが求められる。模作やコピーであってはならない、あくまでよくこなれて自分のものになっていることが求められる。工芸は、つねにものとしてつくられるから、結果は一目瞭然であり、つくり手の力量はつくられたものによってはっきりと示されることになる。これはきわめて厳しいことである。眼と手でいえば、工人、職人の人たちが、技はありながら、眼がなく、いいものをつくれないこともあれば、いい眼をしていても技が十分でないためにいい作品をつくれない作家もいよう。</w:t>
      </w:r>
    </w:p>
    <w:p w14:paraId="045BDB0B" w14:textId="3356DC2F" w:rsidR="00336E13" w:rsidRDefault="00336E13" w:rsidP="00850450">
      <w:pPr>
        <w:spacing w:line="560" w:lineRule="exact"/>
      </w:pPr>
      <w:r>
        <w:rPr>
          <w:rFonts w:hint="eastAsia"/>
        </w:rPr>
        <w:lastRenderedPageBreak/>
        <w:t xml:space="preserve">　さらに、一番困難なのは、つくられたものが、ごく自然に生まれたように、作為やはからいを感じさせなくすることである。あまりに学んだものに似すぎていて、消化が十分でないと、それはつくり手の仕事ではなく、ただの模倣であり、コピーであることになる。十分消化されていても、つくられたものを見て、何を学んだのかがわかってしまっては、興ざめであろう。濱田庄司は、これについても的確な指摘をおこなっている。濱田がよく口にする「巧匠跡を</w:t>
      </w:r>
      <w:r w:rsidR="003A1D03">
        <w:ruby>
          <w:rubyPr>
            <w:rubyAlign w:val="distributeSpace"/>
            <w:hps w:val="12"/>
            <w:hpsRaise w:val="22"/>
            <w:hpsBaseText w:val="24"/>
            <w:lid w:val="ja-JP"/>
          </w:rubyPr>
          <w:rt>
            <w:r w:rsidR="003A1D03" w:rsidRPr="003A1D03">
              <w:rPr>
                <w:rFonts w:ascii="ＭＳ 明朝" w:eastAsia="ＭＳ 明朝" w:hAnsi="ＭＳ 明朝" w:hint="eastAsia"/>
                <w:sz w:val="12"/>
              </w:rPr>
              <w:t>とど</w:t>
            </w:r>
          </w:rt>
          <w:rubyBase>
            <w:r w:rsidR="003A1D03">
              <w:rPr>
                <w:rFonts w:hint="eastAsia"/>
              </w:rPr>
              <w:t>留</w:t>
            </w:r>
          </w:rubyBase>
        </w:ruby>
      </w:r>
      <w:r>
        <w:rPr>
          <w:rFonts w:hint="eastAsia"/>
        </w:rPr>
        <w:t>めず」という語句は、このことを示している。よく消化して手からつくり出された品物は、もはやどこから学んだものかはわからず、まさにつくり手その人の作品でしかないようになっていなくてはならないのである。しかも、そこには、作為やはからいさえ感じられなくなっているのが理想なのである。</w:t>
      </w:r>
    </w:p>
    <w:p w14:paraId="52EED883" w14:textId="77777777" w:rsidR="00336E13" w:rsidRDefault="00336E13" w:rsidP="00850450">
      <w:pPr>
        <w:spacing w:line="560" w:lineRule="exact"/>
      </w:pPr>
      <w:r>
        <w:rPr>
          <w:rFonts w:hint="eastAsia"/>
        </w:rPr>
        <w:t>（松井健『民藝の機微　美の生まれるところ』（里文出版、二〇一九年）より。</w:t>
      </w:r>
    </w:p>
    <w:p w14:paraId="2FF4F72D" w14:textId="77777777" w:rsidR="00336E13" w:rsidRDefault="00336E13" w:rsidP="00850450">
      <w:pPr>
        <w:spacing w:line="560" w:lineRule="exact"/>
      </w:pPr>
      <w:r>
        <w:rPr>
          <w:rFonts w:hint="eastAsia"/>
        </w:rPr>
        <w:t xml:space="preserve">　一部表記等を変更した。）</w:t>
      </w:r>
    </w:p>
    <w:p w14:paraId="63BB4E2A" w14:textId="77777777" w:rsidR="00336E13" w:rsidRDefault="00336E13" w:rsidP="00850450">
      <w:pPr>
        <w:spacing w:line="560" w:lineRule="exact"/>
      </w:pPr>
    </w:p>
    <w:p w14:paraId="14B596E4" w14:textId="2BA910F9" w:rsidR="00336E13" w:rsidRDefault="00336E13" w:rsidP="00467682">
      <w:pPr>
        <w:ind w:left="1440" w:hangingChars="600" w:hanging="1440"/>
      </w:pPr>
      <w:r>
        <w:rPr>
          <w:rFonts w:hint="eastAsia"/>
        </w:rPr>
        <w:t>〔注〕（一）</w:t>
      </w:r>
      <w:r>
        <w:t>「定義」</w:t>
      </w:r>
      <w:r w:rsidR="00F0508C">
        <w:rPr>
          <w:rFonts w:hint="eastAsia"/>
        </w:rPr>
        <w:t>――</w:t>
      </w:r>
      <w:r>
        <w:t>筆者は他の箇所で、民藝の「定義」と広くみなされているものは「数多くつくられ、実用的で伝統的なものであり、地方の素材によって無名の工人によってつくられた無署名の品物であり、多くは協同、分業によってつくられていて、けっして美しいことを求めてつくられたものではない、</w:t>
      </w:r>
      <w:r w:rsidR="00F0508C">
        <w:ruby>
          <w:rubyPr>
            <w:rubyAlign w:val="distributeSpace"/>
            <w:hps w:val="12"/>
            <w:hpsRaise w:val="22"/>
            <w:hpsBaseText w:val="24"/>
            <w:lid w:val="ja-JP"/>
          </w:rubyPr>
          <w:rt>
            <w:r w:rsidR="00F0508C" w:rsidRPr="00F0508C">
              <w:rPr>
                <w:rFonts w:ascii="ＭＳ 明朝" w:eastAsia="ＭＳ 明朝" w:hAnsi="ＭＳ 明朝" w:hint="eastAsia"/>
                <w:sz w:val="12"/>
              </w:rPr>
              <w:t>うんぬん</w:t>
            </w:r>
          </w:rt>
          <w:rubyBase>
            <w:r w:rsidR="00F0508C">
              <w:rPr>
                <w:rFonts w:hint="eastAsia"/>
              </w:rPr>
              <w:t>云々</w:t>
            </w:r>
          </w:rubyBase>
        </w:ruby>
      </w:r>
      <w:r>
        <w:t>」であると述べている。</w:t>
      </w:r>
    </w:p>
    <w:p w14:paraId="2CA32B2A" w14:textId="0FFCF9B3" w:rsidR="00336E13" w:rsidRDefault="00336E13" w:rsidP="00F0508C">
      <w:pPr>
        <w:spacing w:line="560" w:lineRule="exact"/>
        <w:ind w:left="1440" w:hangingChars="600" w:hanging="1440"/>
      </w:pPr>
      <w:r>
        <w:rPr>
          <w:rFonts w:hint="eastAsia"/>
        </w:rPr>
        <w:t xml:space="preserve">　　（二）</w:t>
      </w:r>
      <w:r>
        <w:t>簡言</w:t>
      </w:r>
      <w:r w:rsidR="00F0508C">
        <w:rPr>
          <w:rFonts w:hint="eastAsia"/>
        </w:rPr>
        <w:t>――</w:t>
      </w:r>
      <w:r>
        <w:t>簡単にまとめること。</w:t>
      </w:r>
    </w:p>
    <w:p w14:paraId="0ABBB5B7" w14:textId="77040850" w:rsidR="00336E13" w:rsidRDefault="00336E13" w:rsidP="00F0508C">
      <w:pPr>
        <w:spacing w:line="560" w:lineRule="exact"/>
        <w:ind w:left="1440" w:hangingChars="600" w:hanging="1440"/>
      </w:pPr>
      <w:r>
        <w:rPr>
          <w:rFonts w:hint="eastAsia"/>
        </w:rPr>
        <w:t xml:space="preserve">　　（三）民藝品だけより見えない</w:t>
      </w:r>
      <w:r w:rsidR="00F0508C">
        <w:rPr>
          <w:rFonts w:hint="eastAsia"/>
        </w:rPr>
        <w:t>――</w:t>
      </w:r>
      <w:r>
        <w:rPr>
          <w:rFonts w:hint="eastAsia"/>
        </w:rPr>
        <w:t>民藝品の美しか見えない、の意。</w:t>
      </w:r>
    </w:p>
    <w:p w14:paraId="5E36DD95" w14:textId="70BFDF6B" w:rsidR="00336E13" w:rsidRDefault="00336E13" w:rsidP="00467682">
      <w:pPr>
        <w:ind w:left="1440" w:hangingChars="600" w:hanging="1440"/>
      </w:pPr>
      <w:r>
        <w:rPr>
          <w:rFonts w:hint="eastAsia"/>
        </w:rPr>
        <w:t xml:space="preserve">　　（四）「はからい」</w:t>
      </w:r>
      <w:r w:rsidR="00F0508C">
        <w:rPr>
          <w:rFonts w:hint="eastAsia"/>
        </w:rPr>
        <w:t>――</w:t>
      </w:r>
      <w:r>
        <w:rPr>
          <w:rFonts w:hint="eastAsia"/>
        </w:rPr>
        <w:t>ここでは、後出のとおり「個人的な意図やねらい」のこと。柳が「三度民藝について」などで用いた言葉。</w:t>
      </w:r>
    </w:p>
    <w:p w14:paraId="106A7129" w14:textId="0BEAFD8A" w:rsidR="00336E13" w:rsidRDefault="00336E13" w:rsidP="00F0508C">
      <w:pPr>
        <w:spacing w:line="560" w:lineRule="exact"/>
        <w:ind w:left="1440" w:hangingChars="600" w:hanging="1440"/>
      </w:pPr>
      <w:r>
        <w:rPr>
          <w:rFonts w:hint="eastAsia"/>
        </w:rPr>
        <w:t xml:space="preserve">　　（五）</w:t>
      </w:r>
      <w:r>
        <w:t>「無事」「</w:t>
      </w:r>
      <w:r w:rsidR="00F0508C">
        <w:ruby>
          <w:rubyPr>
            <w:rubyAlign w:val="distributeSpace"/>
            <w:hps w:val="12"/>
            <w:hpsRaise w:val="22"/>
            <w:hpsBaseText w:val="24"/>
            <w:lid w:val="ja-JP"/>
          </w:rubyPr>
          <w:rt>
            <w:r w:rsidR="00F0508C" w:rsidRPr="00F0508C">
              <w:rPr>
                <w:rFonts w:ascii="ＭＳ 明朝" w:eastAsia="ＭＳ 明朝" w:hAnsi="ＭＳ 明朝" w:hint="eastAsia"/>
                <w:sz w:val="12"/>
              </w:rPr>
              <w:t>にょ</w:t>
            </w:r>
          </w:rt>
          <w:rubyBase>
            <w:r w:rsidR="00F0508C">
              <w:rPr>
                <w:rFonts w:hint="eastAsia"/>
              </w:rPr>
              <w:t>如</w:t>
            </w:r>
          </w:rubyBase>
        </w:ruby>
      </w:r>
      <w:r w:rsidR="00F0508C">
        <w:ruby>
          <w:rubyPr>
            <w:rubyAlign w:val="distributeSpace"/>
            <w:hps w:val="12"/>
            <w:hpsRaise w:val="22"/>
            <w:hpsBaseText w:val="24"/>
            <w:lid w:val="ja-JP"/>
          </w:rubyPr>
          <w:rt>
            <w:r w:rsidR="00F0508C" w:rsidRPr="00F0508C">
              <w:rPr>
                <w:rFonts w:ascii="ＭＳ 明朝" w:eastAsia="ＭＳ 明朝" w:hAnsi="ＭＳ 明朝" w:hint="eastAsia"/>
                <w:sz w:val="12"/>
              </w:rPr>
              <w:t>しん</w:t>
            </w:r>
          </w:rt>
          <w:rubyBase>
            <w:r w:rsidR="00F0508C">
              <w:rPr>
                <w:rFonts w:hint="eastAsia"/>
              </w:rPr>
              <w:t>心</w:t>
            </w:r>
          </w:rubyBase>
        </w:ruby>
      </w:r>
      <w:r>
        <w:t>」「</w:t>
      </w:r>
      <w:r w:rsidR="00F0508C">
        <w:ruby>
          <w:rubyPr>
            <w:rubyAlign w:val="distributeSpace"/>
            <w:hps w:val="12"/>
            <w:hpsRaise w:val="22"/>
            <w:hpsBaseText w:val="24"/>
            <w:lid w:val="ja-JP"/>
          </w:rubyPr>
          <w:rt>
            <w:r w:rsidR="00F0508C" w:rsidRPr="00F0508C">
              <w:rPr>
                <w:rFonts w:ascii="ＭＳ 明朝" w:eastAsia="ＭＳ 明朝" w:hAnsi="ＭＳ 明朝" w:hint="eastAsia"/>
                <w:sz w:val="12"/>
              </w:rPr>
              <w:t>ただ</w:t>
            </w:r>
          </w:rt>
          <w:rubyBase>
            <w:r w:rsidR="00F0508C">
              <w:rPr>
                <w:rFonts w:hint="eastAsia"/>
              </w:rPr>
              <w:t>只</w:t>
            </w:r>
          </w:rubyBase>
        </w:ruby>
      </w:r>
      <w:r>
        <w:t>」</w:t>
      </w:r>
      <w:r w:rsidR="00F0508C">
        <w:rPr>
          <w:rFonts w:hint="eastAsia"/>
        </w:rPr>
        <w:t>――</w:t>
      </w:r>
      <w:r>
        <w:t>柳は「三度民藝について」において、常態のことを「無事」、人間が持って生まれたままの心を「如心」とい</w:t>
      </w:r>
      <w:r>
        <w:lastRenderedPageBreak/>
        <w:t>う語で説明している。「只」は後出の『新編　美の法門』において、仏教語の「</w:t>
      </w:r>
      <w:r w:rsidR="00F0508C">
        <w:ruby>
          <w:rubyPr>
            <w:rubyAlign w:val="distributeSpace"/>
            <w:hps w:val="12"/>
            <w:hpsRaise w:val="22"/>
            <w:hpsBaseText w:val="24"/>
            <w:lid w:val="ja-JP"/>
          </w:rubyPr>
          <w:rt>
            <w:r w:rsidR="00F0508C" w:rsidRPr="00F0508C">
              <w:rPr>
                <w:rFonts w:ascii="ＭＳ 明朝" w:eastAsia="ＭＳ 明朝" w:hAnsi="ＭＳ 明朝" w:hint="eastAsia"/>
                <w:sz w:val="12"/>
              </w:rPr>
              <w:t>しも</w:t>
            </w:r>
          </w:rt>
          <w:rubyBase>
            <w:r w:rsidR="00F0508C">
              <w:rPr>
                <w:rFonts w:hint="eastAsia"/>
              </w:rPr>
              <w:t>只麼</w:t>
            </w:r>
          </w:rubyBase>
        </w:ruby>
      </w:r>
      <w:r>
        <w:t>」のことで、物事をありのままに見ることだと述べている。</w:t>
      </w:r>
    </w:p>
    <w:p w14:paraId="5E83EF42" w14:textId="510D5FBD" w:rsidR="00336E13" w:rsidRDefault="00336E13" w:rsidP="00F0508C">
      <w:pPr>
        <w:spacing w:line="560" w:lineRule="exact"/>
        <w:ind w:left="1440" w:hangingChars="600" w:hanging="1440"/>
      </w:pPr>
      <w:r>
        <w:rPr>
          <w:rFonts w:hint="eastAsia"/>
        </w:rPr>
        <w:t xml:space="preserve">　　（六）</w:t>
      </w:r>
      <w:r w:rsidR="00F0508C">
        <w:ruby>
          <w:rubyPr>
            <w:rubyAlign w:val="distributeSpace"/>
            <w:hps w:val="12"/>
            <w:hpsRaise w:val="22"/>
            <w:hpsBaseText w:val="24"/>
            <w:lid w:val="ja-JP"/>
          </w:rubyPr>
          <w:rt>
            <w:r w:rsidR="00F0508C" w:rsidRPr="00F0508C">
              <w:rPr>
                <w:rFonts w:ascii="ＭＳ 明朝" w:eastAsia="ＭＳ 明朝" w:hAnsi="ＭＳ 明朝" w:hint="eastAsia"/>
                <w:sz w:val="12"/>
              </w:rPr>
              <w:t>び</w:t>
            </w:r>
          </w:rt>
          <w:rubyBase>
            <w:r w:rsidR="00F0508C">
              <w:rPr>
                <w:rFonts w:hint="eastAsia"/>
              </w:rPr>
              <w:t>美</w:t>
            </w:r>
          </w:rubyBase>
        </w:ruby>
      </w:r>
      <w:r w:rsidR="00F0508C">
        <w:ruby>
          <w:rubyPr>
            <w:rubyAlign w:val="distributeSpace"/>
            <w:hps w:val="12"/>
            <w:hpsRaise w:val="22"/>
            <w:hpsBaseText w:val="24"/>
            <w:lid w:val="ja-JP"/>
          </w:rubyPr>
          <w:rt>
            <w:r w:rsidR="00F0508C" w:rsidRPr="00F0508C">
              <w:rPr>
                <w:rFonts w:ascii="ＭＳ 明朝" w:eastAsia="ＭＳ 明朝" w:hAnsi="ＭＳ 明朝" w:hint="eastAsia"/>
                <w:sz w:val="12"/>
              </w:rPr>
              <w:t>ぶっ</w:t>
            </w:r>
          </w:rt>
          <w:rubyBase>
            <w:r w:rsidR="00F0508C">
              <w:rPr>
                <w:rFonts w:hint="eastAsia"/>
              </w:rPr>
              <w:t>仏</w:t>
            </w:r>
          </w:rubyBase>
        </w:ruby>
      </w:r>
      <w:r w:rsidR="00F0508C">
        <w:ruby>
          <w:rubyPr>
            <w:rubyAlign w:val="distributeSpace"/>
            <w:hps w:val="12"/>
            <w:hpsRaise w:val="22"/>
            <w:hpsBaseText w:val="24"/>
            <w:lid w:val="ja-JP"/>
          </w:rubyPr>
          <w:rt>
            <w:r w:rsidR="00F0508C" w:rsidRPr="00F0508C">
              <w:rPr>
                <w:rFonts w:ascii="ＭＳ 明朝" w:eastAsia="ＭＳ 明朝" w:hAnsi="ＭＳ 明朝" w:hint="eastAsia"/>
                <w:sz w:val="12"/>
              </w:rPr>
              <w:t>しょう</w:t>
            </w:r>
          </w:rt>
          <w:rubyBase>
            <w:r w:rsidR="00F0508C">
              <w:rPr>
                <w:rFonts w:hint="eastAsia"/>
              </w:rPr>
              <w:t>性</w:t>
            </w:r>
          </w:rubyBase>
        </w:ruby>
      </w:r>
      <w:r w:rsidR="00F0508C">
        <w:rPr>
          <w:rFonts w:hint="eastAsia"/>
        </w:rPr>
        <w:t>――</w:t>
      </w:r>
      <w:r>
        <w:rPr>
          <w:rFonts w:hint="eastAsia"/>
        </w:rPr>
        <w:t>柳によれば、人間が生まれ持っている、美しさを受け取る感性のこと。『新編　美の法門』などで用いた言葉。</w:t>
      </w:r>
    </w:p>
    <w:p w14:paraId="067EAE1E" w14:textId="091EAFE1" w:rsidR="00336E13" w:rsidRDefault="00336E13" w:rsidP="00F0508C">
      <w:pPr>
        <w:spacing w:line="560" w:lineRule="exact"/>
        <w:ind w:left="1440" w:hangingChars="600" w:hanging="1440"/>
      </w:pPr>
      <w:r>
        <w:rPr>
          <w:rFonts w:hint="eastAsia"/>
        </w:rPr>
        <w:t xml:space="preserve">　　（七）参禅学道</w:t>
      </w:r>
      <w:r w:rsidR="00F0508C">
        <w:rPr>
          <w:rFonts w:hint="eastAsia"/>
        </w:rPr>
        <w:t>――</w:t>
      </w:r>
      <w:r>
        <w:rPr>
          <w:rFonts w:hint="eastAsia"/>
        </w:rPr>
        <w:t>師のもとへ参じ、教えを受けて座禅の修行に努めること。</w:t>
      </w:r>
    </w:p>
    <w:p w14:paraId="44EA6108" w14:textId="794DF286" w:rsidR="00336E13" w:rsidRDefault="00336E13" w:rsidP="00F0508C">
      <w:pPr>
        <w:spacing w:line="560" w:lineRule="exact"/>
        <w:ind w:left="1440" w:hangingChars="600" w:hanging="1440"/>
      </w:pPr>
      <w:r>
        <w:rPr>
          <w:rFonts w:hint="eastAsia"/>
        </w:rPr>
        <w:t xml:space="preserve">　　（八）</w:t>
      </w:r>
      <w:r w:rsidR="00F0508C">
        <w:ruby>
          <w:rubyPr>
            <w:rubyAlign w:val="distributeSpace"/>
            <w:hps w:val="12"/>
            <w:hpsRaise w:val="22"/>
            <w:hpsBaseText w:val="24"/>
            <w:lid w:val="ja-JP"/>
          </w:rubyPr>
          <w:rt>
            <w:r w:rsidR="00F0508C" w:rsidRPr="00F0508C">
              <w:rPr>
                <w:rFonts w:ascii="ＭＳ 明朝" w:eastAsia="ＭＳ 明朝" w:hAnsi="ＭＳ 明朝" w:hint="eastAsia"/>
                <w:sz w:val="12"/>
              </w:rPr>
              <w:t>しょう</w:t>
            </w:r>
          </w:rt>
          <w:rubyBase>
            <w:r w:rsidR="00F0508C">
              <w:rPr>
                <w:rFonts w:hint="eastAsia"/>
              </w:rPr>
              <w:t>聖</w:t>
            </w:r>
          </w:rubyBase>
        </w:ruby>
      </w:r>
      <w:r w:rsidR="00F0508C">
        <w:ruby>
          <w:rubyPr>
            <w:rubyAlign w:val="distributeSpace"/>
            <w:hps w:val="12"/>
            <w:hpsRaise w:val="22"/>
            <w:hpsBaseText w:val="24"/>
            <w:lid w:val="ja-JP"/>
          </w:rubyPr>
          <w:rt>
            <w:r w:rsidR="00F0508C" w:rsidRPr="00F0508C">
              <w:rPr>
                <w:rFonts w:ascii="ＭＳ 明朝" w:eastAsia="ＭＳ 明朝" w:hAnsi="ＭＳ 明朝" w:hint="eastAsia"/>
                <w:sz w:val="12"/>
              </w:rPr>
              <w:t>どう</w:t>
            </w:r>
          </w:rt>
          <w:rubyBase>
            <w:r w:rsidR="00F0508C">
              <w:rPr>
                <w:rFonts w:hint="eastAsia"/>
              </w:rPr>
              <w:t>道</w:t>
            </w:r>
          </w:rubyBase>
        </w:ruby>
      </w:r>
      <w:r w:rsidR="00F0508C">
        <w:ruby>
          <w:rubyPr>
            <w:rubyAlign w:val="distributeSpace"/>
            <w:hps w:val="12"/>
            <w:hpsRaise w:val="22"/>
            <w:hpsBaseText w:val="24"/>
            <w:lid w:val="ja-JP"/>
          </w:rubyPr>
          <w:rt>
            <w:r w:rsidR="00F0508C" w:rsidRPr="00F0508C">
              <w:rPr>
                <w:rFonts w:ascii="ＭＳ 明朝" w:eastAsia="ＭＳ 明朝" w:hAnsi="ＭＳ 明朝" w:hint="eastAsia"/>
                <w:sz w:val="12"/>
              </w:rPr>
              <w:t>もん</w:t>
            </w:r>
          </w:rt>
          <w:rubyBase>
            <w:r w:rsidR="00F0508C">
              <w:rPr>
                <w:rFonts w:hint="eastAsia"/>
              </w:rPr>
              <w:t>門</w:t>
            </w:r>
          </w:rubyBase>
        </w:ruby>
      </w:r>
      <w:r w:rsidR="00F0508C">
        <w:rPr>
          <w:rFonts w:hint="eastAsia"/>
        </w:rPr>
        <w:t>――</w:t>
      </w:r>
      <w:r>
        <w:rPr>
          <w:rFonts w:hint="eastAsia"/>
        </w:rPr>
        <w:t>自力で悟りを開くことを説く教え。</w:t>
      </w:r>
    </w:p>
    <w:p w14:paraId="6E994938" w14:textId="3E5DE9D4" w:rsidR="00336E13" w:rsidRDefault="00336E13" w:rsidP="00F0508C">
      <w:pPr>
        <w:spacing w:line="560" w:lineRule="exact"/>
        <w:ind w:left="1440" w:hangingChars="600" w:hanging="1440"/>
      </w:pPr>
      <w:r>
        <w:rPr>
          <w:rFonts w:hint="eastAsia"/>
        </w:rPr>
        <w:t xml:space="preserve">　　（九）念仏門</w:t>
      </w:r>
      <w:r w:rsidR="00F0508C">
        <w:rPr>
          <w:rFonts w:hint="eastAsia"/>
        </w:rPr>
        <w:t>――</w:t>
      </w:r>
      <w:r>
        <w:rPr>
          <w:rFonts w:hint="eastAsia"/>
        </w:rPr>
        <w:t>仏の救いを信じ、念仏をとなえることで浄土に往生できると説く教え。</w:t>
      </w:r>
    </w:p>
    <w:p w14:paraId="099AD6F8" w14:textId="35065309" w:rsidR="00336E13" w:rsidRDefault="00336E13" w:rsidP="00F0508C">
      <w:pPr>
        <w:spacing w:line="560" w:lineRule="exact"/>
        <w:ind w:left="1440" w:hangingChars="600" w:hanging="1440"/>
      </w:pPr>
      <w:r>
        <w:rPr>
          <w:rFonts w:hint="eastAsia"/>
        </w:rPr>
        <w:t xml:space="preserve">　　（十）「</w:t>
      </w:r>
      <w:r w:rsidR="00F0508C">
        <w:ruby>
          <w:rubyPr>
            <w:rubyAlign w:val="distributeSpace"/>
            <w:hps w:val="12"/>
            <w:hpsRaise w:val="22"/>
            <w:hpsBaseText w:val="24"/>
            <w:lid w:val="ja-JP"/>
          </w:rubyPr>
          <w:rt>
            <w:r w:rsidR="00F0508C" w:rsidRPr="00F0508C">
              <w:rPr>
                <w:rFonts w:ascii="ＭＳ 明朝" w:eastAsia="ＭＳ 明朝" w:hAnsi="ＭＳ 明朝" w:hint="eastAsia"/>
                <w:sz w:val="12"/>
              </w:rPr>
              <w:t>ぼん</w:t>
            </w:r>
          </w:rt>
          <w:rubyBase>
            <w:r w:rsidR="00F0508C">
              <w:rPr>
                <w:rFonts w:hint="eastAsia"/>
              </w:rPr>
              <w:t>凡</w:t>
            </w:r>
          </w:rubyBase>
        </w:ruby>
      </w:r>
      <w:r w:rsidR="00F0508C">
        <w:ruby>
          <w:rubyPr>
            <w:rubyAlign w:val="distributeSpace"/>
            <w:hps w:val="12"/>
            <w:hpsRaise w:val="22"/>
            <w:hpsBaseText w:val="24"/>
            <w:lid w:val="ja-JP"/>
          </w:rubyPr>
          <w:rt>
            <w:r w:rsidR="00F0508C" w:rsidRPr="00F0508C">
              <w:rPr>
                <w:rFonts w:ascii="ＭＳ 明朝" w:eastAsia="ＭＳ 明朝" w:hAnsi="ＭＳ 明朝" w:hint="eastAsia"/>
                <w:sz w:val="12"/>
              </w:rPr>
              <w:t>ぷ</w:t>
            </w:r>
          </w:rt>
          <w:rubyBase>
            <w:r w:rsidR="00F0508C">
              <w:rPr>
                <w:rFonts w:hint="eastAsia"/>
              </w:rPr>
              <w:t>夫</w:t>
            </w:r>
          </w:rubyBase>
        </w:ruby>
      </w:r>
      <w:r w:rsidR="00F0508C">
        <w:ruby>
          <w:rubyPr>
            <w:rubyAlign w:val="distributeSpace"/>
            <w:hps w:val="12"/>
            <w:hpsRaise w:val="22"/>
            <w:hpsBaseText w:val="24"/>
            <w:lid w:val="ja-JP"/>
          </w:rubyPr>
          <w:rt>
            <w:r w:rsidR="00F0508C" w:rsidRPr="00F0508C">
              <w:rPr>
                <w:rFonts w:ascii="ＭＳ 明朝" w:eastAsia="ＭＳ 明朝" w:hAnsi="ＭＳ 明朝" w:hint="eastAsia"/>
                <w:sz w:val="12"/>
              </w:rPr>
              <w:t>じょう</w:t>
            </w:r>
          </w:rt>
          <w:rubyBase>
            <w:r w:rsidR="00F0508C">
              <w:rPr>
                <w:rFonts w:hint="eastAsia"/>
              </w:rPr>
              <w:t>成</w:t>
            </w:r>
          </w:rubyBase>
        </w:ruby>
      </w:r>
      <w:r w:rsidR="00F0508C">
        <w:ruby>
          <w:rubyPr>
            <w:rubyAlign w:val="distributeSpace"/>
            <w:hps w:val="12"/>
            <w:hpsRaise w:val="22"/>
            <w:hpsBaseText w:val="24"/>
            <w:lid w:val="ja-JP"/>
          </w:rubyPr>
          <w:rt>
            <w:r w:rsidR="00F0508C" w:rsidRPr="00F0508C">
              <w:rPr>
                <w:rFonts w:ascii="ＭＳ 明朝" w:eastAsia="ＭＳ 明朝" w:hAnsi="ＭＳ 明朝" w:hint="eastAsia"/>
                <w:sz w:val="12"/>
              </w:rPr>
              <w:t>ぶつ</w:t>
            </w:r>
          </w:rt>
          <w:rubyBase>
            <w:r w:rsidR="00F0508C">
              <w:rPr>
                <w:rFonts w:hint="eastAsia"/>
              </w:rPr>
              <w:t>仏</w:t>
            </w:r>
          </w:rubyBase>
        </w:ruby>
      </w:r>
      <w:r>
        <w:rPr>
          <w:rFonts w:hint="eastAsia"/>
        </w:rPr>
        <w:t>」</w:t>
      </w:r>
      <w:r w:rsidR="00F0508C">
        <w:rPr>
          <w:rFonts w:hint="eastAsia"/>
        </w:rPr>
        <w:t>――</w:t>
      </w:r>
      <w:r>
        <w:rPr>
          <w:rFonts w:hint="eastAsia"/>
        </w:rPr>
        <w:t>平凡な人間でも悟りを開くことができるという教え</w:t>
      </w:r>
      <w:r w:rsidR="008856BF">
        <w:rPr>
          <w:rFonts w:hint="eastAsia"/>
        </w:rPr>
        <w:t>。</w:t>
      </w:r>
      <w:r>
        <w:rPr>
          <w:rFonts w:hint="eastAsia"/>
        </w:rPr>
        <w:t>柳が『新編　美の法門』などで用いた言葉。</w:t>
      </w:r>
    </w:p>
    <w:p w14:paraId="143591AF" w14:textId="3C280AC9" w:rsidR="00336E13" w:rsidRDefault="00336E13" w:rsidP="00F0508C">
      <w:pPr>
        <w:spacing w:line="560" w:lineRule="exact"/>
        <w:ind w:left="1440" w:hangingChars="600" w:hanging="1440"/>
      </w:pPr>
      <w:r>
        <w:rPr>
          <w:rFonts w:hint="eastAsia"/>
        </w:rPr>
        <w:t xml:space="preserve">　　（十一）</w:t>
      </w:r>
      <w:r w:rsidR="00F0508C">
        <w:ruby>
          <w:rubyPr>
            <w:rubyAlign w:val="distributeSpace"/>
            <w:hps w:val="12"/>
            <w:hpsRaise w:val="22"/>
            <w:hpsBaseText w:val="24"/>
            <w:lid w:val="ja-JP"/>
          </w:rubyPr>
          <w:rt>
            <w:r w:rsidR="00F0508C" w:rsidRPr="00F0508C">
              <w:rPr>
                <w:rFonts w:ascii="ＭＳ 明朝" w:eastAsia="ＭＳ 明朝" w:hAnsi="ＭＳ 明朝" w:hint="eastAsia"/>
                <w:sz w:val="12"/>
              </w:rPr>
              <w:t>はま</w:t>
            </w:r>
          </w:rt>
          <w:rubyBase>
            <w:r w:rsidR="00F0508C">
              <w:rPr>
                <w:rFonts w:hint="eastAsia"/>
              </w:rPr>
              <w:t>濱</w:t>
            </w:r>
          </w:rubyBase>
        </w:ruby>
      </w:r>
      <w:r w:rsidR="00F0508C">
        <w:ruby>
          <w:rubyPr>
            <w:rubyAlign w:val="distributeSpace"/>
            <w:hps w:val="12"/>
            <w:hpsRaise w:val="22"/>
            <w:hpsBaseText w:val="24"/>
            <w:lid w:val="ja-JP"/>
          </w:rubyPr>
          <w:rt>
            <w:r w:rsidR="00F0508C" w:rsidRPr="00F0508C">
              <w:rPr>
                <w:rFonts w:ascii="ＭＳ 明朝" w:eastAsia="ＭＳ 明朝" w:hAnsi="ＭＳ 明朝" w:hint="eastAsia"/>
                <w:sz w:val="12"/>
              </w:rPr>
              <w:t>だ</w:t>
            </w:r>
          </w:rt>
          <w:rubyBase>
            <w:r w:rsidR="00F0508C">
              <w:rPr>
                <w:rFonts w:hint="eastAsia"/>
              </w:rPr>
              <w:t>田</w:t>
            </w:r>
          </w:rubyBase>
        </w:ruby>
      </w:r>
      <w:r>
        <w:rPr>
          <w:rFonts w:hint="eastAsia"/>
        </w:rPr>
        <w:t>庄司</w:t>
      </w:r>
      <w:r w:rsidR="00F0508C">
        <w:rPr>
          <w:rFonts w:hint="eastAsia"/>
        </w:rPr>
        <w:t>――</w:t>
      </w:r>
      <w:r>
        <w:rPr>
          <w:rFonts w:hint="eastAsia"/>
        </w:rPr>
        <w:t>陶芸家。一八九四～一九七八年。柳宗悦らと民藝運動を推進した。</w:t>
      </w:r>
    </w:p>
    <w:p w14:paraId="662292C8" w14:textId="673290D1" w:rsidR="00336E13" w:rsidRDefault="00336E13" w:rsidP="00F0508C">
      <w:pPr>
        <w:spacing w:line="560" w:lineRule="exact"/>
        <w:ind w:left="1440" w:hangingChars="600" w:hanging="1440"/>
      </w:pPr>
      <w:r>
        <w:rPr>
          <w:rFonts w:hint="eastAsia"/>
        </w:rPr>
        <w:t xml:space="preserve">　　（十二）河井寛次郎</w:t>
      </w:r>
      <w:r w:rsidR="00F0508C">
        <w:rPr>
          <w:rFonts w:hint="eastAsia"/>
        </w:rPr>
        <w:t>――</w:t>
      </w:r>
      <w:r>
        <w:rPr>
          <w:rFonts w:hint="eastAsia"/>
        </w:rPr>
        <w:t>陶芸家。一八九〇～一九六六年。柳、濱田らと民藝運動の発起人として活動した。</w:t>
      </w:r>
    </w:p>
    <w:p w14:paraId="5765E2F0" w14:textId="77777777" w:rsidR="00336E13" w:rsidRDefault="00336E13" w:rsidP="00850450">
      <w:pPr>
        <w:spacing w:line="560" w:lineRule="exact"/>
      </w:pPr>
    </w:p>
    <w:p w14:paraId="212D8A65" w14:textId="77777777" w:rsidR="008856BF" w:rsidRDefault="008856BF" w:rsidP="00080C4D">
      <w:pPr>
        <w:spacing w:line="560" w:lineRule="exact"/>
        <w:ind w:left="480" w:hangingChars="200" w:hanging="480"/>
      </w:pPr>
      <w:r>
        <w:br w:type="page"/>
      </w:r>
    </w:p>
    <w:p w14:paraId="7ABFFAAF" w14:textId="41637FE0" w:rsidR="00336E13" w:rsidRDefault="00336E13" w:rsidP="00080C4D">
      <w:pPr>
        <w:spacing w:line="560" w:lineRule="exact"/>
        <w:ind w:left="480" w:hangingChars="200" w:hanging="480"/>
      </w:pPr>
      <w:r>
        <w:rPr>
          <w:rFonts w:hint="eastAsia"/>
        </w:rPr>
        <w:lastRenderedPageBreak/>
        <w:t>問１　傍線部①「極端な場合には民藝作家というのは、語義矛盾なのではないかと論難する人たちもいる」とあるが、「民藝作家」という言葉を「語義矛盾」とするのはなぜか、わかりやすく説明せよ。</w:t>
      </w:r>
    </w:p>
    <w:p w14:paraId="2ECA6503" w14:textId="77777777" w:rsidR="00080C4D" w:rsidRDefault="00080C4D" w:rsidP="00080C4D">
      <w:pPr>
        <w:spacing w:line="560" w:lineRule="exact"/>
        <w:ind w:left="480" w:hangingChars="200" w:hanging="480"/>
      </w:pPr>
    </w:p>
    <w:p w14:paraId="32010230" w14:textId="2F321132" w:rsidR="00336E13" w:rsidRDefault="00336E13" w:rsidP="00080C4D">
      <w:pPr>
        <w:spacing w:line="560" w:lineRule="exact"/>
        <w:ind w:left="480" w:hangingChars="200" w:hanging="480"/>
      </w:pPr>
      <w:r>
        <w:rPr>
          <w:rFonts w:hint="eastAsia"/>
        </w:rPr>
        <w:t>問２　傍線部②「美しいものを見つけ、つくるためには、この自由がきわめて重要なのである」について、筆者がこのように言う理由をわかりやすく説明せよ。</w:t>
      </w:r>
    </w:p>
    <w:p w14:paraId="164ABF9D" w14:textId="77777777" w:rsidR="00080C4D" w:rsidRDefault="00080C4D" w:rsidP="00080C4D">
      <w:pPr>
        <w:spacing w:line="560" w:lineRule="exact"/>
        <w:ind w:left="480" w:hangingChars="200" w:hanging="480"/>
      </w:pPr>
    </w:p>
    <w:p w14:paraId="6BBDB397" w14:textId="5DE189EB" w:rsidR="00336E13" w:rsidRDefault="00336E13" w:rsidP="00080C4D">
      <w:pPr>
        <w:spacing w:line="560" w:lineRule="exact"/>
        <w:ind w:left="480" w:hangingChars="200" w:hanging="480"/>
      </w:pPr>
      <w:r>
        <w:rPr>
          <w:rFonts w:hint="eastAsia"/>
        </w:rPr>
        <w:t>問３　傍線部③「いずれも、それぞれに難しいが、山頂に</w:t>
      </w:r>
      <w:r w:rsidR="00080C4D">
        <w:ruby>
          <w:rubyPr>
            <w:rubyAlign w:val="distributeSpace"/>
            <w:hps w:val="12"/>
            <w:hpsRaise w:val="22"/>
            <w:hpsBaseText w:val="24"/>
            <w:lid w:val="ja-JP"/>
          </w:rubyPr>
          <w:rt>
            <w:r w:rsidR="00080C4D" w:rsidRPr="00080C4D">
              <w:rPr>
                <w:rFonts w:ascii="ＭＳ 明朝" w:eastAsia="ＭＳ 明朝" w:hAnsi="ＭＳ 明朝" w:hint="eastAsia"/>
                <w:sz w:val="12"/>
              </w:rPr>
              <w:t>いた</w:t>
            </w:r>
          </w:rt>
          <w:rubyBase>
            <w:r w:rsidR="00080C4D">
              <w:rPr>
                <w:rFonts w:hint="eastAsia"/>
              </w:rPr>
              <w:t>到</w:t>
            </w:r>
          </w:rubyBase>
        </w:ruby>
      </w:r>
      <w:r>
        <w:rPr>
          <w:rFonts w:hint="eastAsia"/>
        </w:rPr>
        <w:t>れば、二つの道は出会うのである」とはどういうことか、「二つの道」の内容を明らかにして、わかりやすく説明せよ。</w:t>
      </w:r>
    </w:p>
    <w:p w14:paraId="0A50487A" w14:textId="77777777" w:rsidR="00080C4D" w:rsidRDefault="00080C4D" w:rsidP="00080C4D">
      <w:pPr>
        <w:spacing w:line="560" w:lineRule="exact"/>
        <w:ind w:left="480" w:hangingChars="200" w:hanging="480"/>
      </w:pPr>
    </w:p>
    <w:p w14:paraId="679FA4FC" w14:textId="44F93900" w:rsidR="00336E13" w:rsidRDefault="00336E13" w:rsidP="00080C4D">
      <w:pPr>
        <w:spacing w:line="560" w:lineRule="exact"/>
        <w:ind w:left="480" w:hangingChars="200" w:hanging="480"/>
      </w:pPr>
      <w:r>
        <w:rPr>
          <w:rFonts w:hint="eastAsia"/>
        </w:rPr>
        <w:t>問４　傍線部④「</w:t>
      </w:r>
      <w:r w:rsidR="00080C4D">
        <w:ruby>
          <w:rubyPr>
            <w:rubyAlign w:val="distributeSpace"/>
            <w:hps w:val="12"/>
            <w:hpsRaise w:val="22"/>
            <w:hpsBaseText w:val="24"/>
            <w:lid w:val="ja-JP"/>
          </w:rubyPr>
          <w:rt>
            <w:r w:rsidR="00080C4D" w:rsidRPr="00080C4D">
              <w:rPr>
                <w:rFonts w:ascii="ＭＳ 明朝" w:eastAsia="ＭＳ 明朝" w:hAnsi="ＭＳ 明朝" w:hint="eastAsia"/>
                <w:sz w:val="12"/>
              </w:rPr>
              <w:t>はま</w:t>
            </w:r>
          </w:rt>
          <w:rubyBase>
            <w:r w:rsidR="00080C4D">
              <w:rPr>
                <w:rFonts w:hint="eastAsia"/>
              </w:rPr>
              <w:t>濱</w:t>
            </w:r>
          </w:rubyBase>
        </w:ruby>
      </w:r>
      <w:r w:rsidR="00080C4D">
        <w:ruby>
          <w:rubyPr>
            <w:rubyAlign w:val="distributeSpace"/>
            <w:hps w:val="12"/>
            <w:hpsRaise w:val="22"/>
            <w:hpsBaseText w:val="24"/>
            <w:lid w:val="ja-JP"/>
          </w:rubyPr>
          <w:rt>
            <w:r w:rsidR="00080C4D" w:rsidRPr="00080C4D">
              <w:rPr>
                <w:rFonts w:ascii="ＭＳ 明朝" w:eastAsia="ＭＳ 明朝" w:hAnsi="ＭＳ 明朝" w:hint="eastAsia"/>
                <w:sz w:val="12"/>
              </w:rPr>
              <w:t>だ</w:t>
            </w:r>
          </w:rt>
          <w:rubyBase>
            <w:r w:rsidR="00080C4D">
              <w:rPr>
                <w:rFonts w:hint="eastAsia"/>
              </w:rPr>
              <w:t>田</w:t>
            </w:r>
          </w:rubyBase>
        </w:ruby>
      </w:r>
      <w:r>
        <w:rPr>
          <w:rFonts w:hint="eastAsia"/>
        </w:rPr>
        <w:t>庄司らはこれを「大きな」個性と呼んでいる」について、「「大きな」個性」とはどのようなものか、わかりやすく説明せよ。</w:t>
      </w:r>
    </w:p>
    <w:p w14:paraId="280C962F" w14:textId="77777777" w:rsidR="00080C4D" w:rsidRDefault="00080C4D" w:rsidP="00080C4D">
      <w:pPr>
        <w:spacing w:line="560" w:lineRule="exact"/>
        <w:ind w:left="480" w:hangingChars="200" w:hanging="480"/>
      </w:pPr>
    </w:p>
    <w:p w14:paraId="72893E92" w14:textId="3B54DE19" w:rsidR="00336E13" w:rsidRDefault="00336E13" w:rsidP="00080C4D">
      <w:pPr>
        <w:spacing w:line="560" w:lineRule="exact"/>
        <w:ind w:leftChars="-100" w:left="480" w:hangingChars="300" w:hanging="720"/>
      </w:pPr>
      <w:r>
        <w:rPr>
          <w:rFonts w:ascii="Times New Roman" w:hAnsi="Times New Roman" w:cs="Times New Roman"/>
        </w:rPr>
        <w:t> </w:t>
      </w:r>
      <w:r w:rsidR="00080C4D">
        <w:rPr>
          <w:rFonts w:ascii="Times New Roman" w:hAnsi="Times New Roman" w:cs="Times New Roman" w:hint="eastAsia"/>
        </w:rPr>
        <w:t>◎</w:t>
      </w:r>
      <w:r>
        <w:t>問５　傍線部</w:t>
      </w:r>
      <w:r>
        <w:t>⑤</w:t>
      </w:r>
      <w:r>
        <w:t>「この濱田の言葉は、独特の「食べる」比喩を用いてさらりと民藝における創造の核心を述べている」とあるが、「民藝における創造の核心」とはどういうことか、比喩を解釈しながらわかりやすく説明せよ。</w:t>
      </w:r>
    </w:p>
    <w:p w14:paraId="16325DE1" w14:textId="77777777" w:rsidR="00336E13" w:rsidRDefault="00336E13" w:rsidP="00850450">
      <w:pPr>
        <w:spacing w:line="560" w:lineRule="exact"/>
      </w:pPr>
    </w:p>
    <w:p w14:paraId="11C4A074" w14:textId="77777777" w:rsidR="00336E13" w:rsidRDefault="00336E13" w:rsidP="00850450">
      <w:pPr>
        <w:widowControl/>
        <w:spacing w:line="560" w:lineRule="exact"/>
        <w:jc w:val="left"/>
        <w:rPr>
          <w:rFonts w:ascii="ＭＳ 明朝" w:hAnsi="ＭＳ 明朝" w:cs="ＭＳ 明朝"/>
        </w:rPr>
      </w:pPr>
      <w:r>
        <w:rPr>
          <w:rFonts w:ascii="ＭＳ 明朝" w:hAnsi="ＭＳ 明朝" w:cs="ＭＳ 明朝"/>
        </w:rPr>
        <w:br w:type="page"/>
      </w:r>
    </w:p>
    <w:p w14:paraId="113D2B12" w14:textId="77777777" w:rsidR="00080C4D" w:rsidRPr="00662636" w:rsidRDefault="00080C4D" w:rsidP="00080C4D">
      <w:pPr>
        <w:spacing w:line="560" w:lineRule="exact"/>
        <w:rPr>
          <w:rFonts w:asciiTheme="minorEastAsia" w:hAnsiTheme="minorEastAsia" w:cs="Times New Roman"/>
          <w:lang w:val="ja-JP"/>
        </w:rPr>
      </w:pPr>
      <w:r>
        <w:rPr>
          <w:rFonts w:cs="ＭＳ 明朝" w:hint="eastAsia"/>
          <w:lang w:val="ja-JP"/>
        </w:rPr>
        <w:lastRenderedPageBreak/>
        <w:t>【解答と採点基準】</w:t>
      </w:r>
    </w:p>
    <w:p w14:paraId="7FFFCF78" w14:textId="1E725D84" w:rsidR="00336E13" w:rsidRDefault="00336E13" w:rsidP="00A953FC">
      <w:pPr>
        <w:spacing w:line="560" w:lineRule="exact"/>
        <w:ind w:left="480" w:hangingChars="200" w:hanging="480"/>
      </w:pPr>
      <w:r>
        <w:rPr>
          <w:rFonts w:hint="eastAsia"/>
        </w:rPr>
        <w:t>問１</w:t>
      </w:r>
      <w:r>
        <w:t xml:space="preserve">　</w:t>
      </w:r>
      <w:r w:rsidR="00A953FC" w:rsidRPr="00A953FC">
        <w:rPr>
          <w:rFonts w:hint="eastAsia"/>
          <w:position w:val="16"/>
          <w:sz w:val="16"/>
        </w:rPr>
        <w:t>Ａ</w:t>
      </w:r>
      <w:r w:rsidRPr="00A953FC">
        <w:rPr>
          <w:u w:val="thick"/>
        </w:rPr>
        <w:t>民藝は無名の工人たちが協働的に制作する実用品</w:t>
      </w:r>
      <w:r w:rsidRPr="00A953FC">
        <w:t>なので、</w:t>
      </w:r>
      <w:r w:rsidR="00A953FC" w:rsidRPr="00A953FC">
        <w:rPr>
          <w:rFonts w:hint="eastAsia"/>
          <w:position w:val="16"/>
          <w:sz w:val="16"/>
        </w:rPr>
        <w:t>Ｂ</w:t>
      </w:r>
      <w:r w:rsidRPr="00A953FC">
        <w:rPr>
          <w:u w:val="thick"/>
        </w:rPr>
        <w:t>特定のつくり手を表す「作家」という表現</w:t>
      </w:r>
      <w:r w:rsidRPr="00A953FC">
        <w:t>は</w:t>
      </w:r>
      <w:r w:rsidR="00A953FC">
        <w:rPr>
          <w:rFonts w:hint="eastAsia"/>
        </w:rPr>
        <w:t xml:space="preserve"> </w:t>
      </w:r>
      <w:r w:rsidR="00A953FC" w:rsidRPr="00A953FC">
        <w:rPr>
          <w:rFonts w:hint="eastAsia"/>
          <w:position w:val="16"/>
          <w:sz w:val="16"/>
        </w:rPr>
        <w:t>Ｃ</w:t>
      </w:r>
      <w:r w:rsidRPr="00A953FC">
        <w:rPr>
          <w:u w:val="thick"/>
        </w:rPr>
        <w:t>なじまないから</w:t>
      </w:r>
      <w:r>
        <w:t>。</w:t>
      </w:r>
    </w:p>
    <w:p w14:paraId="13C72BF4" w14:textId="25320C94" w:rsidR="00336E13" w:rsidRDefault="00336E13" w:rsidP="00467682">
      <w:pPr>
        <w:ind w:leftChars="500" w:left="1200"/>
      </w:pPr>
      <w:r>
        <w:t>「民藝」と「作家」の定義の違いを答えられていない解答（どちらかの説明しかないもの）は全体０。</w:t>
      </w:r>
    </w:p>
    <w:p w14:paraId="72880F12" w14:textId="26670745" w:rsidR="00336E13" w:rsidRDefault="00336E13" w:rsidP="00A953FC">
      <w:pPr>
        <w:spacing w:line="560" w:lineRule="exact"/>
        <w:ind w:leftChars="500" w:left="1440" w:hangingChars="100" w:hanging="240"/>
      </w:pPr>
      <w:r>
        <w:rPr>
          <w:rFonts w:hint="eastAsia"/>
        </w:rPr>
        <w:t>Ａ</w:t>
      </w:r>
      <w:r>
        <w:t>＝５〔「無名であること」の内容がなければ減点２。「協働的」の内容がなければ減点１。「実用品」の内容がなければ減点１。〕</w:t>
      </w:r>
    </w:p>
    <w:p w14:paraId="68B707C5" w14:textId="77777777" w:rsidR="00336E13" w:rsidRDefault="00336E13" w:rsidP="00A953FC">
      <w:pPr>
        <w:spacing w:line="560" w:lineRule="exact"/>
        <w:ind w:leftChars="500" w:left="1440" w:hangingChars="100" w:hanging="240"/>
      </w:pPr>
      <w:r>
        <w:rPr>
          <w:rFonts w:hint="eastAsia"/>
        </w:rPr>
        <w:t>Ｂ＝３〔「作家」が「個人として特定される」という内容があれば可。〕</w:t>
      </w:r>
    </w:p>
    <w:p w14:paraId="41E08118" w14:textId="61BB1971" w:rsidR="00336E13" w:rsidRDefault="00336E13" w:rsidP="00A953FC">
      <w:pPr>
        <w:spacing w:line="560" w:lineRule="exact"/>
        <w:ind w:leftChars="500" w:left="1440" w:hangingChars="100" w:hanging="240"/>
      </w:pPr>
      <w:r>
        <w:rPr>
          <w:rFonts w:hint="eastAsia"/>
        </w:rPr>
        <w:t>Ｃ</w:t>
      </w:r>
      <w:r>
        <w:t>＝２〔「矛盾」の言い換え。「似合わない」「そぐわない」なども可。〕</w:t>
      </w:r>
    </w:p>
    <w:p w14:paraId="1A9DBAB3" w14:textId="51E1D803" w:rsidR="00336E13" w:rsidRDefault="00336E13" w:rsidP="00A953FC">
      <w:pPr>
        <w:spacing w:line="560" w:lineRule="exact"/>
        <w:ind w:left="480" w:hangingChars="200" w:hanging="480"/>
      </w:pPr>
      <w:r>
        <w:rPr>
          <w:rFonts w:hint="eastAsia"/>
        </w:rPr>
        <w:t>問２</w:t>
      </w:r>
      <w:r>
        <w:t xml:space="preserve">　</w:t>
      </w:r>
      <w:r w:rsidR="00A953FC" w:rsidRPr="00A953FC">
        <w:rPr>
          <w:rFonts w:hint="eastAsia"/>
          <w:position w:val="16"/>
          <w:sz w:val="16"/>
        </w:rPr>
        <w:t>Ａ</w:t>
      </w:r>
      <w:r w:rsidRPr="00A953FC">
        <w:rPr>
          <w:u w:val="thick"/>
        </w:rPr>
        <w:t>民藝は当たり前の素直なものであるがゆえに美しく</w:t>
      </w:r>
      <w:r w:rsidRPr="00A953FC">
        <w:t>、</w:t>
      </w:r>
      <w:r w:rsidR="00A953FC" w:rsidRPr="00A953FC">
        <w:rPr>
          <w:rFonts w:hint="eastAsia"/>
          <w:position w:val="16"/>
          <w:sz w:val="16"/>
        </w:rPr>
        <w:t>Ｂ</w:t>
      </w:r>
      <w:r w:rsidRPr="00A953FC">
        <w:rPr>
          <w:u w:val="thick"/>
        </w:rPr>
        <w:t>つくり手が自我への執着や人為的なねらいから自由になって</w:t>
      </w:r>
      <w:r w:rsidRPr="00A953FC">
        <w:t>こそ、</w:t>
      </w:r>
      <w:r w:rsidR="00A953FC" w:rsidRPr="00A953FC">
        <w:rPr>
          <w:rFonts w:hint="eastAsia"/>
          <w:position w:val="16"/>
          <w:sz w:val="16"/>
        </w:rPr>
        <w:t>Ｃ</w:t>
      </w:r>
      <w:r w:rsidRPr="00A953FC">
        <w:rPr>
          <w:u w:val="thick"/>
        </w:rPr>
        <w:t>美しいものを発見し創造することができるから</w:t>
      </w:r>
      <w:r>
        <w:t>。</w:t>
      </w:r>
    </w:p>
    <w:p w14:paraId="30101CED" w14:textId="6573C0D8" w:rsidR="00336E13" w:rsidRDefault="00336E13" w:rsidP="00A953FC">
      <w:pPr>
        <w:spacing w:line="560" w:lineRule="exact"/>
        <w:ind w:leftChars="500" w:left="1440" w:hangingChars="100" w:hanging="240"/>
      </w:pPr>
      <w:r>
        <w:t>Ｂの「自由」の説明がないものは全体０。</w:t>
      </w:r>
    </w:p>
    <w:p w14:paraId="753276E7" w14:textId="77777777" w:rsidR="00336E13" w:rsidRDefault="00336E13" w:rsidP="00A953FC">
      <w:pPr>
        <w:spacing w:line="560" w:lineRule="exact"/>
        <w:ind w:leftChars="500" w:left="1440" w:hangingChars="100" w:hanging="240"/>
      </w:pPr>
      <w:r>
        <w:rPr>
          <w:rFonts w:hint="eastAsia"/>
        </w:rPr>
        <w:t>Ａ＝４〔美しさ＝「素直なもの・自然なもの」の内容は必須。〕</w:t>
      </w:r>
    </w:p>
    <w:p w14:paraId="5A8BFA15" w14:textId="24B9FCF5" w:rsidR="00336E13" w:rsidRDefault="00336E13" w:rsidP="00A953FC">
      <w:pPr>
        <w:spacing w:line="560" w:lineRule="exact"/>
        <w:ind w:leftChars="500" w:left="1440" w:hangingChars="100" w:hanging="240"/>
      </w:pPr>
      <w:r>
        <w:rPr>
          <w:rFonts w:hint="eastAsia"/>
        </w:rPr>
        <w:t>Ｂ</w:t>
      </w:r>
      <w:r>
        <w:t>＝４〔この自由について、「自我への執着からの自由」がなければ０。〕</w:t>
      </w:r>
    </w:p>
    <w:p w14:paraId="561B85F5" w14:textId="016539B8" w:rsidR="00336E13" w:rsidRDefault="00336E13" w:rsidP="00A953FC">
      <w:pPr>
        <w:spacing w:line="560" w:lineRule="exact"/>
        <w:ind w:leftChars="500" w:left="1440" w:hangingChars="100" w:hanging="240"/>
      </w:pPr>
      <w:r>
        <w:rPr>
          <w:rFonts w:hint="eastAsia"/>
        </w:rPr>
        <w:t>Ｃ＝２</w:t>
      </w:r>
    </w:p>
    <w:p w14:paraId="7E18FB9F" w14:textId="061E3572" w:rsidR="00336E13" w:rsidRDefault="00336E13" w:rsidP="00A953FC">
      <w:pPr>
        <w:spacing w:line="560" w:lineRule="exact"/>
        <w:ind w:left="480" w:hangingChars="200" w:hanging="480"/>
      </w:pPr>
      <w:r>
        <w:rPr>
          <w:rFonts w:hint="eastAsia"/>
        </w:rPr>
        <w:t>問３</w:t>
      </w:r>
      <w:r>
        <w:t xml:space="preserve">　</w:t>
      </w:r>
      <w:r w:rsidR="00A953FC" w:rsidRPr="00A953FC">
        <w:rPr>
          <w:rFonts w:hint="eastAsia"/>
          <w:position w:val="16"/>
          <w:sz w:val="16"/>
        </w:rPr>
        <w:t>Ａ</w:t>
      </w:r>
      <w:r w:rsidRPr="00A953FC">
        <w:rPr>
          <w:u w:val="thick"/>
        </w:rPr>
        <w:t>作家が自らの力量や技、感覚をたよりに修業する道</w:t>
      </w:r>
      <w:r w:rsidRPr="00A953FC">
        <w:t>と、</w:t>
      </w:r>
      <w:r w:rsidR="00A953FC" w:rsidRPr="00A953FC">
        <w:rPr>
          <w:rFonts w:hint="eastAsia"/>
          <w:position w:val="16"/>
          <w:sz w:val="16"/>
        </w:rPr>
        <w:t>Ｂ</w:t>
      </w:r>
      <w:r w:rsidRPr="00A953FC">
        <w:rPr>
          <w:u w:val="thick"/>
        </w:rPr>
        <w:t>工人や職人が伝統に従って無心に精進する道</w:t>
      </w:r>
      <w:r w:rsidRPr="00A953FC">
        <w:t>とがあるが、</w:t>
      </w:r>
      <w:r w:rsidR="00A953FC" w:rsidRPr="00A953FC">
        <w:rPr>
          <w:rFonts w:hint="eastAsia"/>
          <w:position w:val="16"/>
          <w:sz w:val="16"/>
        </w:rPr>
        <w:t>Ｃ</w:t>
      </w:r>
      <w:r w:rsidRPr="00A953FC">
        <w:rPr>
          <w:u w:val="thick"/>
        </w:rPr>
        <w:t>いずれも我執や利己心から離れて美しいものをつくるという究極の目標に到達する点では同じだということ</w:t>
      </w:r>
      <w:r>
        <w:t>。</w:t>
      </w:r>
    </w:p>
    <w:p w14:paraId="1F7A03DE" w14:textId="4D5CCE15" w:rsidR="00336E13" w:rsidRDefault="00336E13" w:rsidP="00467682">
      <w:pPr>
        <w:ind w:leftChars="500" w:left="1200"/>
      </w:pPr>
      <w:r>
        <w:t>Ａ・Ｂによって「民藝」の担い手（工人・職人）と「作家」の道を対比させていなければ全体０。Ｃの言い換えができていないものは全体０。</w:t>
      </w:r>
    </w:p>
    <w:p w14:paraId="556A125D" w14:textId="7C5AE0D1" w:rsidR="00336E13" w:rsidRDefault="00336E13" w:rsidP="00A953FC">
      <w:pPr>
        <w:spacing w:line="560" w:lineRule="exact"/>
        <w:ind w:leftChars="500" w:left="1440" w:hangingChars="100" w:hanging="240"/>
      </w:pPr>
      <w:r>
        <w:rPr>
          <w:rFonts w:hint="eastAsia"/>
        </w:rPr>
        <w:lastRenderedPageBreak/>
        <w:t>Ａ</w:t>
      </w:r>
      <w:r>
        <w:t>＝３〔「作家」は「自らをたよりにする」の内容がなければ０。「修業・精進」という厳しさが表現できていなければ減点１。〕</w:t>
      </w:r>
    </w:p>
    <w:p w14:paraId="3F5883FB" w14:textId="456FAAB6" w:rsidR="00336E13" w:rsidRDefault="00336E13" w:rsidP="00A953FC">
      <w:pPr>
        <w:spacing w:line="560" w:lineRule="exact"/>
        <w:ind w:leftChars="500" w:left="1440" w:hangingChars="100" w:hanging="240"/>
      </w:pPr>
      <w:r>
        <w:rPr>
          <w:rFonts w:hint="eastAsia"/>
        </w:rPr>
        <w:t>Ｂ</w:t>
      </w:r>
      <w:r>
        <w:t>＝３〔「工人・職人」が「伝統に従う」の内容がなければ０。「修業・精進」という厳しさが表現できていなければ減点１。〕</w:t>
      </w:r>
    </w:p>
    <w:p w14:paraId="202D7FE7" w14:textId="3D883AD4" w:rsidR="00336E13" w:rsidRDefault="00336E13" w:rsidP="00A953FC">
      <w:pPr>
        <w:spacing w:line="560" w:lineRule="exact"/>
        <w:ind w:leftChars="500" w:left="1440" w:hangingChars="100" w:hanging="240"/>
      </w:pPr>
      <w:r>
        <w:rPr>
          <w:rFonts w:hint="eastAsia"/>
        </w:rPr>
        <w:t>Ｃ</w:t>
      </w:r>
      <w:r>
        <w:t>＝４〔「山の頂」の言い換え＝「我執や利己心から離れた（もの）」に言及がなければ減点２。「美しいものをつくるという目標」の内容がなければ減点２。</w:t>
      </w:r>
      <w:r w:rsidR="00467682">
        <w:rPr>
          <w:rFonts w:hint="eastAsia"/>
        </w:rPr>
        <w:t>〕</w:t>
      </w:r>
    </w:p>
    <w:p w14:paraId="1DFBEAC9" w14:textId="32BE2B6A" w:rsidR="00336E13" w:rsidRDefault="00336E13" w:rsidP="00A953FC">
      <w:pPr>
        <w:spacing w:line="560" w:lineRule="exact"/>
        <w:ind w:left="480" w:hangingChars="200" w:hanging="480"/>
      </w:pPr>
      <w:r>
        <w:rPr>
          <w:rFonts w:hint="eastAsia"/>
        </w:rPr>
        <w:t>問４</w:t>
      </w:r>
      <w:r>
        <w:t xml:space="preserve">　</w:t>
      </w:r>
      <w:r w:rsidR="00A953FC" w:rsidRPr="00906D7B">
        <w:rPr>
          <w:rFonts w:hint="eastAsia"/>
          <w:position w:val="16"/>
          <w:sz w:val="16"/>
        </w:rPr>
        <w:t>Ａ</w:t>
      </w:r>
      <w:r w:rsidRPr="00906D7B">
        <w:rPr>
          <w:u w:val="thick"/>
        </w:rPr>
        <w:t>協働的な伝統工芸の世界で</w:t>
      </w:r>
      <w:r w:rsidRPr="00906D7B">
        <w:t>、</w:t>
      </w:r>
      <w:r w:rsidR="00A953FC" w:rsidRPr="00906D7B">
        <w:rPr>
          <w:rFonts w:hint="eastAsia"/>
          <w:position w:val="16"/>
          <w:sz w:val="16"/>
        </w:rPr>
        <w:t>Ｂ</w:t>
      </w:r>
      <w:r w:rsidRPr="00906D7B">
        <w:rPr>
          <w:u w:val="thick"/>
        </w:rPr>
        <w:t>我執や利己心を捨て</w:t>
      </w:r>
      <w:r w:rsidRPr="00906D7B">
        <w:t>、</w:t>
      </w:r>
      <w:r w:rsidR="00A953FC" w:rsidRPr="00906D7B">
        <w:rPr>
          <w:rFonts w:hint="eastAsia"/>
          <w:position w:val="16"/>
          <w:sz w:val="16"/>
        </w:rPr>
        <w:t>Ｃ</w:t>
      </w:r>
      <w:r w:rsidRPr="00906D7B">
        <w:rPr>
          <w:u w:val="thick"/>
        </w:rPr>
        <w:t>昔の優品を選んで学び</w:t>
      </w:r>
      <w:r w:rsidRPr="00906D7B">
        <w:t>、</w:t>
      </w:r>
      <w:r w:rsidR="00906D7B" w:rsidRPr="00906D7B">
        <w:rPr>
          <w:rFonts w:hint="eastAsia"/>
          <w:position w:val="16"/>
          <w:sz w:val="16"/>
        </w:rPr>
        <w:t>Ｄ</w:t>
      </w:r>
      <w:r w:rsidRPr="00906D7B">
        <w:rPr>
          <w:u w:val="thick"/>
        </w:rPr>
        <w:t>長年の精進の中で熟成して発揮される</w:t>
      </w:r>
      <w:r w:rsidRPr="00906D7B">
        <w:t>、</w:t>
      </w:r>
      <w:r w:rsidR="00906D7B" w:rsidRPr="00906D7B">
        <w:rPr>
          <w:rFonts w:hint="eastAsia"/>
          <w:position w:val="16"/>
          <w:sz w:val="16"/>
        </w:rPr>
        <w:t>Ｅ</w:t>
      </w:r>
      <w:r w:rsidRPr="00906D7B">
        <w:rPr>
          <w:u w:val="thick"/>
        </w:rPr>
        <w:t>つくり手の深いところにある持ち味</w:t>
      </w:r>
      <w:r>
        <w:t>。</w:t>
      </w:r>
    </w:p>
    <w:p w14:paraId="646AEFB1" w14:textId="7294EE2D" w:rsidR="00336E13" w:rsidRDefault="00336E13" w:rsidP="00A953FC">
      <w:pPr>
        <w:spacing w:line="560" w:lineRule="exact"/>
        <w:ind w:leftChars="500" w:left="1440" w:hangingChars="100" w:hanging="240"/>
      </w:pPr>
      <w:r>
        <w:t>Ａ・Ｂ・Ｅがなければ全体０。</w:t>
      </w:r>
    </w:p>
    <w:p w14:paraId="757A4EDC" w14:textId="77777777" w:rsidR="00336E13" w:rsidRDefault="00336E13" w:rsidP="00A953FC">
      <w:pPr>
        <w:spacing w:line="560" w:lineRule="exact"/>
        <w:ind w:leftChars="500" w:left="1440" w:hangingChars="100" w:hanging="240"/>
      </w:pPr>
      <w:r>
        <w:rPr>
          <w:rFonts w:hint="eastAsia"/>
        </w:rPr>
        <w:t>Ａ＝２〔「伝統工芸の世界」は必須。「協働的」がなければ減点１。〕</w:t>
      </w:r>
    </w:p>
    <w:p w14:paraId="70304DE6" w14:textId="77777777" w:rsidR="00336E13" w:rsidRDefault="00336E13" w:rsidP="00A953FC">
      <w:pPr>
        <w:spacing w:line="560" w:lineRule="exact"/>
        <w:ind w:leftChars="500" w:left="1440" w:hangingChars="100" w:hanging="240"/>
      </w:pPr>
      <w:r>
        <w:rPr>
          <w:rFonts w:hint="eastAsia"/>
        </w:rPr>
        <w:t>Ｂ＝２〔「我執・好み・利己心」のうちどれかに触れていること。〕</w:t>
      </w:r>
    </w:p>
    <w:p w14:paraId="082953B0" w14:textId="77777777" w:rsidR="00336E13" w:rsidRDefault="00336E13" w:rsidP="00A953FC">
      <w:pPr>
        <w:spacing w:line="560" w:lineRule="exact"/>
        <w:ind w:leftChars="500" w:left="1440" w:hangingChars="100" w:hanging="240"/>
      </w:pPr>
      <w:r>
        <w:rPr>
          <w:rFonts w:hint="eastAsia"/>
        </w:rPr>
        <w:t>Ｃ＝２〔「昔の優品を学ぶ」がなければ０。〕</w:t>
      </w:r>
    </w:p>
    <w:p w14:paraId="1EA5B17D" w14:textId="568219B9" w:rsidR="00336E13" w:rsidRDefault="00336E13" w:rsidP="00A953FC">
      <w:pPr>
        <w:spacing w:line="560" w:lineRule="exact"/>
        <w:ind w:leftChars="500" w:left="1440" w:hangingChars="100" w:hanging="240"/>
      </w:pPr>
      <w:r>
        <w:rPr>
          <w:rFonts w:hint="eastAsia"/>
        </w:rPr>
        <w:t>Ｄ</w:t>
      </w:r>
      <w:r>
        <w:t>＝２〔「長年」であることが指摘できていなければ減点１。〕</w:t>
      </w:r>
    </w:p>
    <w:p w14:paraId="5596DA9B" w14:textId="77777777" w:rsidR="00336E13" w:rsidRDefault="00336E13" w:rsidP="00A953FC">
      <w:pPr>
        <w:spacing w:line="560" w:lineRule="exact"/>
        <w:ind w:leftChars="500" w:left="1440" w:hangingChars="100" w:hanging="240"/>
      </w:pPr>
      <w:r>
        <w:rPr>
          <w:rFonts w:hint="eastAsia"/>
        </w:rPr>
        <w:t>Ｅ＝２〔「個性」のままなら減点１。〕</w:t>
      </w:r>
      <w:r>
        <w:tab/>
      </w:r>
    </w:p>
    <w:p w14:paraId="7974F54F" w14:textId="3BF8058E" w:rsidR="00336E13" w:rsidRDefault="00336E13" w:rsidP="00A953FC">
      <w:pPr>
        <w:spacing w:line="560" w:lineRule="exact"/>
        <w:ind w:left="480" w:hangingChars="200" w:hanging="480"/>
      </w:pPr>
      <w:r>
        <w:rPr>
          <w:rFonts w:hint="eastAsia"/>
        </w:rPr>
        <w:t>問５</w:t>
      </w:r>
      <w:r>
        <w:t xml:space="preserve">　</w:t>
      </w:r>
      <w:r w:rsidR="00906D7B" w:rsidRPr="00906D7B">
        <w:rPr>
          <w:rFonts w:hint="eastAsia"/>
          <w:position w:val="16"/>
          <w:sz w:val="16"/>
        </w:rPr>
        <w:t>Ａ</w:t>
      </w:r>
      <w:r w:rsidRPr="00906D7B">
        <w:rPr>
          <w:u w:val="thick"/>
        </w:rPr>
        <w:t>過去の民藝の優品を見出し</w:t>
      </w:r>
      <w:r w:rsidRPr="00906D7B">
        <w:t>、</w:t>
      </w:r>
      <w:r w:rsidR="00906D7B" w:rsidRPr="00906D7B">
        <w:rPr>
          <w:rFonts w:hint="eastAsia"/>
          <w:position w:val="16"/>
          <w:sz w:val="16"/>
        </w:rPr>
        <w:t>Ｂ</w:t>
      </w:r>
      <w:r w:rsidRPr="00906D7B">
        <w:rPr>
          <w:u w:val="thick"/>
        </w:rPr>
        <w:t>学びつつも模倣に終わらず、学んだことを自分のものとして自分らしい実作に活かし</w:t>
      </w:r>
      <w:r w:rsidRPr="00906D7B">
        <w:t>、</w:t>
      </w:r>
      <w:r w:rsidR="00906D7B" w:rsidRPr="00906D7B">
        <w:rPr>
          <w:rFonts w:hint="eastAsia"/>
          <w:position w:val="16"/>
          <w:sz w:val="16"/>
        </w:rPr>
        <w:t>Ｃ</w:t>
      </w:r>
      <w:r w:rsidRPr="00906D7B">
        <w:rPr>
          <w:u w:val="thick"/>
        </w:rPr>
        <w:t>自然に生まれたように、作為やはからいを感じさせず</w:t>
      </w:r>
      <w:r w:rsidRPr="00906D7B">
        <w:t>、</w:t>
      </w:r>
      <w:r w:rsidR="00906D7B" w:rsidRPr="00906D7B">
        <w:rPr>
          <w:rFonts w:hint="eastAsia"/>
          <w:position w:val="16"/>
          <w:sz w:val="16"/>
        </w:rPr>
        <w:t>Ｄ</w:t>
      </w:r>
      <w:r w:rsidRPr="00906D7B">
        <w:rPr>
          <w:u w:val="thick"/>
        </w:rPr>
        <w:t>それでいて、つくり手その人の作品でしかないようなものを創作する</w:t>
      </w:r>
      <w:r>
        <w:t>あり方。</w:t>
      </w:r>
    </w:p>
    <w:p w14:paraId="16F3C1CD" w14:textId="2299B399" w:rsidR="00336E13" w:rsidRDefault="00336E13" w:rsidP="00467682">
      <w:pPr>
        <w:ind w:leftChars="500" w:left="1200"/>
      </w:pPr>
      <w:r>
        <w:t>Ａ・Ｂ・Ｄがなければ全体０。「『食べる』比喩」の解釈として本文の読解に踏み込む必要がある。</w:t>
      </w:r>
    </w:p>
    <w:p w14:paraId="205E90BE" w14:textId="77777777" w:rsidR="00336E13" w:rsidRDefault="00336E13" w:rsidP="00A953FC">
      <w:pPr>
        <w:spacing w:line="560" w:lineRule="exact"/>
        <w:ind w:leftChars="500" w:left="1440" w:hangingChars="100" w:hanging="240"/>
      </w:pPr>
      <w:r>
        <w:rPr>
          <w:rFonts w:hint="eastAsia"/>
        </w:rPr>
        <w:t>Ａ＝２</w:t>
      </w:r>
    </w:p>
    <w:p w14:paraId="66E3967F" w14:textId="77777777" w:rsidR="00336E13" w:rsidRDefault="00336E13" w:rsidP="00A953FC">
      <w:pPr>
        <w:spacing w:line="560" w:lineRule="exact"/>
        <w:ind w:leftChars="500" w:left="1440" w:hangingChars="100" w:hanging="240"/>
      </w:pPr>
      <w:r>
        <w:rPr>
          <w:rFonts w:hint="eastAsia"/>
        </w:rPr>
        <w:lastRenderedPageBreak/>
        <w:t>Ｂ＝３〔「模作やコピーでない」がなければ減点２。〕</w:t>
      </w:r>
    </w:p>
    <w:p w14:paraId="44117F4C" w14:textId="77777777" w:rsidR="00336E13" w:rsidRDefault="00336E13" w:rsidP="00A953FC">
      <w:pPr>
        <w:spacing w:line="560" w:lineRule="exact"/>
        <w:ind w:leftChars="500" w:left="1440" w:hangingChars="100" w:hanging="240"/>
      </w:pPr>
      <w:r>
        <w:rPr>
          <w:rFonts w:hint="eastAsia"/>
        </w:rPr>
        <w:t>Ｃ＝３〔「作為（はからい）を感じさせない」がなければ減点２。〕</w:t>
      </w:r>
    </w:p>
    <w:p w14:paraId="6645E2DE" w14:textId="65EF5479" w:rsidR="00247EA4" w:rsidRPr="00080C4D" w:rsidRDefault="00336E13" w:rsidP="00A953FC">
      <w:pPr>
        <w:spacing w:line="560" w:lineRule="exact"/>
        <w:ind w:leftChars="500" w:left="1440" w:hangingChars="100" w:hanging="240"/>
      </w:pPr>
      <w:r>
        <w:rPr>
          <w:rFonts w:hint="eastAsia"/>
        </w:rPr>
        <w:t>Ｄ＝２</w:t>
      </w:r>
    </w:p>
    <w:sectPr w:rsidR="00247EA4" w:rsidRPr="00080C4D"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F53AD" w14:textId="77777777" w:rsidR="00762D4F" w:rsidRDefault="00762D4F" w:rsidP="001359F1">
      <w:pPr>
        <w:spacing w:line="240" w:lineRule="auto"/>
        <w:rPr>
          <w:rFonts w:cs="Times New Roman"/>
        </w:rPr>
      </w:pPr>
      <w:r>
        <w:rPr>
          <w:rFonts w:cs="Times New Roman"/>
        </w:rPr>
        <w:separator/>
      </w:r>
    </w:p>
  </w:endnote>
  <w:endnote w:type="continuationSeparator" w:id="0">
    <w:p w14:paraId="6DCEDFDF" w14:textId="77777777" w:rsidR="00762D4F" w:rsidRDefault="00762D4F"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6A977" w14:textId="77777777" w:rsidR="00762D4F" w:rsidRDefault="00762D4F" w:rsidP="001359F1">
      <w:pPr>
        <w:spacing w:line="240" w:lineRule="auto"/>
        <w:rPr>
          <w:rFonts w:cs="Times New Roman"/>
        </w:rPr>
      </w:pPr>
      <w:r>
        <w:rPr>
          <w:rFonts w:cs="Times New Roman"/>
        </w:rPr>
        <w:separator/>
      </w:r>
    </w:p>
  </w:footnote>
  <w:footnote w:type="continuationSeparator" w:id="0">
    <w:p w14:paraId="713285E1" w14:textId="77777777" w:rsidR="00762D4F" w:rsidRDefault="00762D4F"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90001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3350"/>
    <w:rsid w:val="00074A0B"/>
    <w:rsid w:val="00080C4D"/>
    <w:rsid w:val="000815A6"/>
    <w:rsid w:val="00094231"/>
    <w:rsid w:val="000D3C11"/>
    <w:rsid w:val="000E21BD"/>
    <w:rsid w:val="000E2A64"/>
    <w:rsid w:val="001038F2"/>
    <w:rsid w:val="001359F1"/>
    <w:rsid w:val="001379D2"/>
    <w:rsid w:val="00154D61"/>
    <w:rsid w:val="001552C1"/>
    <w:rsid w:val="00174272"/>
    <w:rsid w:val="001A7078"/>
    <w:rsid w:val="001C268E"/>
    <w:rsid w:val="00230AC0"/>
    <w:rsid w:val="00232958"/>
    <w:rsid w:val="00242D5C"/>
    <w:rsid w:val="002443AE"/>
    <w:rsid w:val="00247EA4"/>
    <w:rsid w:val="00251300"/>
    <w:rsid w:val="0028786A"/>
    <w:rsid w:val="00296347"/>
    <w:rsid w:val="002E12BB"/>
    <w:rsid w:val="002F737D"/>
    <w:rsid w:val="00321685"/>
    <w:rsid w:val="00336E13"/>
    <w:rsid w:val="00377F64"/>
    <w:rsid w:val="0039786D"/>
    <w:rsid w:val="003A1D03"/>
    <w:rsid w:val="003C0354"/>
    <w:rsid w:val="003C2055"/>
    <w:rsid w:val="003D0B17"/>
    <w:rsid w:val="003D2215"/>
    <w:rsid w:val="003D5869"/>
    <w:rsid w:val="003D702F"/>
    <w:rsid w:val="003E4E19"/>
    <w:rsid w:val="003E620A"/>
    <w:rsid w:val="003E6A14"/>
    <w:rsid w:val="003F475D"/>
    <w:rsid w:val="003F72FC"/>
    <w:rsid w:val="00415DCD"/>
    <w:rsid w:val="0043480A"/>
    <w:rsid w:val="00467682"/>
    <w:rsid w:val="00480063"/>
    <w:rsid w:val="00482792"/>
    <w:rsid w:val="004853F7"/>
    <w:rsid w:val="004A3FEE"/>
    <w:rsid w:val="004B19DC"/>
    <w:rsid w:val="005031C8"/>
    <w:rsid w:val="005208F9"/>
    <w:rsid w:val="0057153D"/>
    <w:rsid w:val="0059008A"/>
    <w:rsid w:val="00592326"/>
    <w:rsid w:val="005931D4"/>
    <w:rsid w:val="00594B96"/>
    <w:rsid w:val="005A646D"/>
    <w:rsid w:val="005B70A6"/>
    <w:rsid w:val="0060367C"/>
    <w:rsid w:val="00616C93"/>
    <w:rsid w:val="00662636"/>
    <w:rsid w:val="00694D9E"/>
    <w:rsid w:val="006A07F8"/>
    <w:rsid w:val="006A2F3A"/>
    <w:rsid w:val="006B73C8"/>
    <w:rsid w:val="006D75E2"/>
    <w:rsid w:val="006F08A4"/>
    <w:rsid w:val="00712F11"/>
    <w:rsid w:val="0071326F"/>
    <w:rsid w:val="00743AD0"/>
    <w:rsid w:val="00762D4F"/>
    <w:rsid w:val="00764FB3"/>
    <w:rsid w:val="00781C22"/>
    <w:rsid w:val="00782B02"/>
    <w:rsid w:val="007B3557"/>
    <w:rsid w:val="007D2D1D"/>
    <w:rsid w:val="007D383F"/>
    <w:rsid w:val="007F5076"/>
    <w:rsid w:val="00834453"/>
    <w:rsid w:val="00850450"/>
    <w:rsid w:val="008855EC"/>
    <w:rsid w:val="008856BF"/>
    <w:rsid w:val="00885E3C"/>
    <w:rsid w:val="00892DB3"/>
    <w:rsid w:val="008D065E"/>
    <w:rsid w:val="008D2113"/>
    <w:rsid w:val="008E3854"/>
    <w:rsid w:val="008F49CD"/>
    <w:rsid w:val="00906D7B"/>
    <w:rsid w:val="00983E09"/>
    <w:rsid w:val="00992B52"/>
    <w:rsid w:val="009A63E1"/>
    <w:rsid w:val="009B7B73"/>
    <w:rsid w:val="009C5EA3"/>
    <w:rsid w:val="009F57A9"/>
    <w:rsid w:val="00A02B20"/>
    <w:rsid w:val="00A1429C"/>
    <w:rsid w:val="00A14AEA"/>
    <w:rsid w:val="00A2069C"/>
    <w:rsid w:val="00A233CE"/>
    <w:rsid w:val="00A415AD"/>
    <w:rsid w:val="00A472C6"/>
    <w:rsid w:val="00A5241A"/>
    <w:rsid w:val="00A54639"/>
    <w:rsid w:val="00A56277"/>
    <w:rsid w:val="00A73423"/>
    <w:rsid w:val="00A816AC"/>
    <w:rsid w:val="00A953FC"/>
    <w:rsid w:val="00AB30A7"/>
    <w:rsid w:val="00AB4F46"/>
    <w:rsid w:val="00AE6813"/>
    <w:rsid w:val="00B04AB6"/>
    <w:rsid w:val="00B07DC3"/>
    <w:rsid w:val="00B25C3A"/>
    <w:rsid w:val="00B3434A"/>
    <w:rsid w:val="00B83048"/>
    <w:rsid w:val="00B912F3"/>
    <w:rsid w:val="00BB44FB"/>
    <w:rsid w:val="00BB6807"/>
    <w:rsid w:val="00BD3741"/>
    <w:rsid w:val="00C06FAF"/>
    <w:rsid w:val="00C20B22"/>
    <w:rsid w:val="00C25DC7"/>
    <w:rsid w:val="00C75E7E"/>
    <w:rsid w:val="00C86688"/>
    <w:rsid w:val="00D42FC7"/>
    <w:rsid w:val="00D47783"/>
    <w:rsid w:val="00D636F2"/>
    <w:rsid w:val="00D95476"/>
    <w:rsid w:val="00DB3F13"/>
    <w:rsid w:val="00DD5A59"/>
    <w:rsid w:val="00DE1A75"/>
    <w:rsid w:val="00DE6453"/>
    <w:rsid w:val="00E02398"/>
    <w:rsid w:val="00E361A5"/>
    <w:rsid w:val="00E611AC"/>
    <w:rsid w:val="00E67997"/>
    <w:rsid w:val="00E8575B"/>
    <w:rsid w:val="00EF6FC5"/>
    <w:rsid w:val="00F0508C"/>
    <w:rsid w:val="00F432D5"/>
    <w:rsid w:val="00F64A86"/>
    <w:rsid w:val="00F774CB"/>
    <w:rsid w:val="00FB3133"/>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table" w:styleId="af8">
    <w:name w:val="Table Grid"/>
    <w:basedOn w:val="a1"/>
    <w:uiPriority w:val="59"/>
    <w:rsid w:val="002E1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採点基準（インデント+字下げ）"/>
    <w:basedOn w:val="a"/>
    <w:qFormat/>
    <w:rsid w:val="00BD3741"/>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7432</Words>
  <Characters>4386</Characters>
  <Application>Microsoft Office Word</Application>
  <DocSecurity>0</DocSecurity>
  <Lines>36</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2021-05-26T07:59:00Z</dcterms:created>
  <dcterms:modified xsi:type="dcterms:W3CDTF">2022-05-27T08:23:00Z</dcterms:modified>
</cp:coreProperties>
</file>