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27622" w14:textId="4B75E6D2" w:rsidR="00C2599B" w:rsidRPr="00605136" w:rsidRDefault="00422001" w:rsidP="004033D4">
      <w:pPr>
        <w:pStyle w:val="1"/>
      </w:pPr>
      <w:r>
        <w:rPr>
          <w:rFonts w:cs="ＭＳ 明朝" w:hint="eastAsia"/>
        </w:rPr>
        <w:t>１</w:t>
      </w:r>
      <w:r w:rsidR="00C2599B" w:rsidRPr="00605136">
        <w:rPr>
          <w:rFonts w:cs="ＭＳ 明朝" w:hint="eastAsia"/>
        </w:rPr>
        <w:t xml:space="preserve">　</w:t>
      </w:r>
      <w:r w:rsidR="0066125E" w:rsidRPr="00605136">
        <w:rPr>
          <w:rFonts w:hint="eastAsia"/>
        </w:rPr>
        <w:t>次の文章は、『新古今和歌集』所収の慈円の和歌に対する本居宣長の注釈である。読んで後の問に答えよ。</w:t>
      </w:r>
      <w:r w:rsidR="002272BD">
        <w:rPr>
          <w:rFonts w:hint="eastAsia"/>
        </w:rPr>
        <w:t xml:space="preserve">　　　　　　</w:t>
      </w:r>
      <w:r w:rsidR="002272BD">
        <w:rPr>
          <w:rFonts w:cs="Times New Roman" w:hint="eastAsia"/>
        </w:rPr>
        <w:t xml:space="preserve">　</w:t>
      </w:r>
      <w:r w:rsidR="00C2599B" w:rsidRPr="00605136">
        <w:rPr>
          <w:rFonts w:cs="ＭＳ 明朝" w:hint="eastAsia"/>
        </w:rPr>
        <w:t>〈</w:t>
      </w:r>
      <w:r w:rsidR="0066125E" w:rsidRPr="00605136">
        <w:rPr>
          <w:rFonts w:cs="ＭＳ 明朝" w:hint="eastAsia"/>
        </w:rPr>
        <w:t>熊本</w:t>
      </w:r>
      <w:r w:rsidR="00C2599B" w:rsidRPr="00605136">
        <w:rPr>
          <w:rFonts w:cs="ＭＳ 明朝" w:hint="eastAsia"/>
        </w:rPr>
        <w:t>大〉</w:t>
      </w:r>
      <w:r w:rsidR="00F602C1">
        <w:rPr>
          <w:rFonts w:cs="ＭＳ 明朝" w:hint="eastAsia"/>
        </w:rPr>
        <w:t>二〇一八年度出題</w:t>
      </w:r>
    </w:p>
    <w:p w14:paraId="575AC879" w14:textId="77777777" w:rsidR="00C2599B" w:rsidRPr="00605136" w:rsidRDefault="00C2599B" w:rsidP="004033D4">
      <w:pPr>
        <w:pStyle w:val="ab"/>
        <w:rPr>
          <w:rFonts w:cs="Times New Roman"/>
        </w:rPr>
      </w:pPr>
    </w:p>
    <w:p w14:paraId="50C9A6CB" w14:textId="77777777" w:rsidR="0066125E" w:rsidRPr="00605136" w:rsidRDefault="0066125E" w:rsidP="004033D4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605136">
        <w:rPr>
          <w:rFonts w:ascii="RyuminPr6N-Reg" w:cs="RyuminPr6N-Reg" w:hint="eastAsia"/>
          <w:color w:val="000000"/>
          <w:kern w:val="0"/>
          <w:lang w:val="ja-JP"/>
        </w:rPr>
        <w:t xml:space="preserve">　　　</w:t>
      </w:r>
      <w:r w:rsidRPr="00605136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4"/>
            <w:hpsRaise w:val="20"/>
            <w:hpsBaseText w:val="24"/>
            <w:lid w:val="ja-JP"/>
          </w:rubyPr>
          <w:rt>
            <w:r w:rsidR="0066125E" w:rsidRPr="00605136">
              <w:rPr>
                <w:rFonts w:ascii="RyuminPr6-Regular" w:cs="RyuminPr6-Regular" w:hint="eastAsia"/>
                <w:color w:val="000000"/>
                <w:kern w:val="0"/>
                <w:lang w:val="ja-JP"/>
              </w:rPr>
              <w:t>※</w:t>
            </w:r>
          </w:rt>
          <w:rubyBase>
            <w:r w:rsidR="0066125E" w:rsidRPr="00605136">
              <w:rPr>
                <w:rFonts w:ascii="RyuminPr6N-Reg" w:cs="RyuminPr6N-Reg" w:hint="eastAsia"/>
                <w:color w:val="000000"/>
                <w:kern w:val="0"/>
                <w:lang w:val="ja-JP"/>
              </w:rPr>
              <w:t>摂</w:t>
            </w:r>
          </w:rubyBase>
        </w:ruby>
      </w:r>
      <w:r w:rsidRPr="00605136">
        <w:rPr>
          <w:rFonts w:ascii="RyuminPr6N-Reg" w:cs="RyuminPr6N-Reg" w:hint="eastAsia"/>
          <w:color w:val="000000"/>
          <w:kern w:val="0"/>
          <w:lang w:val="ja-JP"/>
        </w:rPr>
        <w:t>政家百首歌合に、契恋　　　　　　　　慈円大僧正</w:t>
      </w:r>
    </w:p>
    <w:p w14:paraId="6310959B" w14:textId="77777777" w:rsidR="0066125E" w:rsidRPr="00605136" w:rsidRDefault="0066125E" w:rsidP="004033D4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605136">
        <w:rPr>
          <w:rFonts w:ascii="RyuminPr6N-Reg" w:cs="RyuminPr6N-Reg" w:hint="eastAsia"/>
          <w:color w:val="000000"/>
          <w:kern w:val="0"/>
          <w:lang w:val="ja-JP"/>
        </w:rPr>
        <w:t>ただ頼めたとへば人の偽りを重ねてこそはまたも</w:t>
      </w:r>
      <w:r w:rsidRPr="00A86458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①</w:t>
      </w:r>
      <w:r w:rsidRPr="00605136">
        <w:rPr>
          <w:rFonts w:ascii="RyuminPr6N-Reg" w:cs="RyuminPr6N-Reg" w:hint="eastAsia"/>
          <w:color w:val="000000"/>
          <w:kern w:val="0"/>
          <w:u w:val="thick"/>
          <w:lang w:val="ja-JP"/>
        </w:rPr>
        <w:t>恨みめ</w:t>
      </w:r>
    </w:p>
    <w:p w14:paraId="0E484FAD" w14:textId="77777777" w:rsidR="0066125E" w:rsidRPr="00605136" w:rsidRDefault="0066125E" w:rsidP="004033D4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/>
          <w:kern w:val="0"/>
          <w:lang w:val="ja-JP"/>
        </w:rPr>
      </w:pPr>
    </w:p>
    <w:p w14:paraId="072556B3" w14:textId="481DBD3C" w:rsidR="00C2599B" w:rsidRPr="00605136" w:rsidRDefault="0066125E" w:rsidP="004033D4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/>
          <w:kern w:val="0"/>
          <w:u w:val="thick"/>
          <w:lang w:val="ja-JP"/>
        </w:rPr>
      </w:pPr>
      <w:r w:rsidRPr="00605136">
        <w:rPr>
          <w:rFonts w:ascii="RyuminPr6N-Reg" w:cs="RyuminPr6N-Reg" w:hint="eastAsia"/>
          <w:color w:val="000000"/>
          <w:kern w:val="0"/>
          <w:lang w:val="ja-JP"/>
        </w:rPr>
        <w:t xml:space="preserve">　「ただ頼め」は、とやかくと疑はず、ただひたすらに我が言ふことを頼めと、契る人に言ふなり。「</w:t>
      </w:r>
      <w:r w:rsidRPr="00A86458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②</w:t>
      </w:r>
      <w:r w:rsidRPr="00605136">
        <w:rPr>
          <w:rFonts w:ascii="RyuminPr6N-Reg" w:cs="RyuminPr6N-Reg" w:hint="eastAsia"/>
          <w:color w:val="000000"/>
          <w:kern w:val="0"/>
          <w:u w:val="thick"/>
          <w:lang w:val="ja-JP"/>
        </w:rPr>
        <w:t>たとへば</w:t>
      </w:r>
      <w:r w:rsidRPr="00605136">
        <w:rPr>
          <w:rFonts w:ascii="RyuminPr6N-Reg" w:cs="RyuminPr6N-Reg" w:hint="eastAsia"/>
          <w:color w:val="000000"/>
          <w:kern w:val="0"/>
          <w:lang w:val="ja-JP"/>
        </w:rPr>
        <w:t>」といふは、未だそのことのなき時に、もししかじかのことあらむに、といふ時に使ふ言葉なり。この使ひ様、この頃のものには、ただの文にも折々見えたり。この歌にては、未だ偽りを重ねはせざるに、もしこの後偽りの重なることあらば、その時にこそといふ意なり。</w:t>
      </w:r>
      <w:r w:rsidRPr="00A86458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③</w:t>
      </w:r>
      <w:r w:rsidRPr="00605136">
        <w:rPr>
          <w:rFonts w:ascii="RyuminPr6N-Reg" w:cs="RyuminPr6N-Reg"/>
          <w:color w:val="000000"/>
          <w:kern w:val="0"/>
          <w:position w:val="17"/>
          <w:lang w:val="ja-JP"/>
        </w:rPr>
        <w:t xml:space="preserve"> </w:t>
      </w:r>
      <w:r w:rsidRPr="00605136">
        <w:rPr>
          <w:rFonts w:ascii="RyuminPr6N-Reg" w:cs="RyuminPr6N-Reg" w:hint="eastAsia"/>
          <w:color w:val="000000"/>
          <w:kern w:val="0"/>
          <w:u w:val="thick"/>
          <w:lang w:val="ja-JP"/>
        </w:rPr>
        <w:t>「人」は、ここにては、我をいふ</w:t>
      </w:r>
      <w:r w:rsidRPr="00605136">
        <w:rPr>
          <w:rFonts w:ascii="RyuminPr6N-Reg" w:cs="RyuminPr6N-Reg" w:hint="eastAsia"/>
          <w:color w:val="000000"/>
          <w:kern w:val="0"/>
          <w:lang w:val="ja-JP"/>
        </w:rPr>
        <w:t>。彼方の上よりいへば、我は人なり。</w:t>
      </w:r>
      <w:r w:rsidRPr="00605136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4"/>
            <w:hpsRaise w:val="20"/>
            <w:hpsBaseText w:val="24"/>
            <w:lid w:val="ja-JP"/>
          </w:rubyPr>
          <w:rt>
            <w:r w:rsidR="0066125E" w:rsidRPr="00605136">
              <w:rPr>
                <w:rFonts w:ascii="RyuminPr6-Regular" w:cs="RyuminPr6-Regular" w:hint="eastAsia"/>
                <w:color w:val="000000"/>
                <w:kern w:val="0"/>
                <w:lang w:val="ja-JP"/>
              </w:rPr>
              <w:t>※</w:t>
            </w:r>
          </w:rt>
          <w:rubyBase>
            <w:r w:rsidR="0066125E" w:rsidRPr="00605136">
              <w:rPr>
                <w:rFonts w:ascii="RyuminPr6N-Reg" w:cs="RyuminPr6N-Reg" w:hint="eastAsia"/>
                <w:color w:val="000000"/>
                <w:kern w:val="0"/>
                <w:lang w:val="ja-JP"/>
              </w:rPr>
              <w:t>結</w:t>
            </w:r>
          </w:rubyBase>
        </w:ruby>
      </w:r>
      <w:r w:rsidRPr="00605136">
        <w:rPr>
          <w:rFonts w:ascii="RyuminPr6N-Reg" w:cs="RyuminPr6N-Reg" w:hint="eastAsia"/>
          <w:color w:val="000000"/>
          <w:kern w:val="0"/>
          <w:lang w:val="ja-JP"/>
        </w:rPr>
        <w:t>句は、「また」とは、上の「重ねて」といふにかけ合ひたり。されば、この歌は、人の恨むるにつきていへる意にて、今までのことはともかくもあれ、今より後はただ我を頼み給へ、この上、我が偽りの重なりたらむにこそ、またも恨み給はめといへるなり。</w:t>
      </w:r>
      <w:r w:rsidRPr="00605136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4"/>
            <w:hpsRaise w:val="20"/>
            <w:hpsBaseText w:val="24"/>
            <w:lid w:val="ja-JP"/>
          </w:rubyPr>
          <w:rt>
            <w:r w:rsidR="0066125E" w:rsidRPr="00605136">
              <w:rPr>
                <w:rFonts w:ascii="RyuminPr6-Regular" w:cs="RyuminPr6-Regular" w:hint="eastAsia"/>
                <w:color w:val="000000"/>
                <w:kern w:val="0"/>
                <w:lang w:val="ja-JP"/>
              </w:rPr>
              <w:t>※</w:t>
            </w:r>
          </w:rt>
          <w:rubyBase>
            <w:r w:rsidR="0066125E" w:rsidRPr="00605136">
              <w:rPr>
                <w:rFonts w:ascii="RyuminPr6N-Reg" w:cs="RyuminPr6N-Reg" w:hint="eastAsia"/>
                <w:color w:val="000000"/>
                <w:kern w:val="0"/>
                <w:lang w:val="ja-JP"/>
              </w:rPr>
              <w:t>或</w:t>
            </w:r>
          </w:rubyBase>
        </w:ruby>
      </w:r>
      <w:r w:rsidRPr="00605136">
        <w:rPr>
          <w:rFonts w:ascii="RyuminPr6N-Reg" w:cs="RyuminPr6N-Reg" w:hint="eastAsia"/>
          <w:color w:val="000000"/>
          <w:kern w:val="0"/>
          <w:lang w:val="ja-JP"/>
        </w:rPr>
        <w:t>る抄に、「たとへば」を、たとへば人に偽りあるとも、まづただ頼めと注したるは</w:t>
      </w:r>
      <w:r w:rsidR="00367E68" w:rsidRPr="00605136">
        <w:rPr>
          <w:rFonts w:ascii="RyuminPr6N-Reg" w:cs="RyuminPr6N-Reg" w:hint="eastAsia"/>
          <w:color w:val="000000"/>
          <w:kern w:val="0"/>
          <w:lang w:val="ja-JP"/>
        </w:rPr>
        <w:t>、</w:t>
      </w:r>
      <w:r w:rsidR="00367E68">
        <w:rPr>
          <w:rFonts w:ascii="RyuminPr6N-Reg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67E68" w:rsidRPr="00367E68">
              <w:rPr>
                <w:rFonts w:ascii="ＭＳ 明朝" w:hAnsi="ＭＳ 明朝" w:cs="RyuminPr6N-Reg" w:hint="eastAsia"/>
                <w:color w:val="000000"/>
                <w:kern w:val="0"/>
                <w:sz w:val="10"/>
                <w:lang w:val="ja-JP"/>
              </w:rPr>
              <w:t>かな</w:t>
            </w:r>
          </w:rt>
          <w:rubyBase>
            <w:r w:rsidR="00367E68">
              <w:rPr>
                <w:rFonts w:ascii="RyuminPr6N-Reg" w:cs="RyuminPr6N-Reg" w:hint="eastAsia"/>
                <w:color w:val="000000"/>
                <w:kern w:val="0"/>
                <w:lang w:val="ja-JP"/>
              </w:rPr>
              <w:t>適</w:t>
            </w:r>
          </w:rubyBase>
        </w:ruby>
      </w:r>
      <w:r w:rsidRPr="00605136">
        <w:rPr>
          <w:rFonts w:ascii="RyuminPr6N-Reg" w:cs="RyuminPr6N-Reg" w:hint="eastAsia"/>
          <w:color w:val="000000"/>
          <w:kern w:val="0"/>
          <w:lang w:val="ja-JP"/>
        </w:rPr>
        <w:t>はず</w:t>
      </w:r>
      <w:r w:rsidR="00C2599B" w:rsidRPr="00605136">
        <w:rPr>
          <w:rFonts w:ascii="RyuminPr6N-Reg" w:cs="RyuminPr6N-Reg" w:hint="eastAsia"/>
          <w:color w:val="000000"/>
          <w:kern w:val="0"/>
        </w:rPr>
        <w:t>。</w:t>
      </w:r>
      <w:r w:rsidR="00C2599B" w:rsidRPr="00605136">
        <w:rPr>
          <w:rFonts w:cs="Times New Roman"/>
        </w:rPr>
        <w:tab/>
      </w:r>
    </w:p>
    <w:p w14:paraId="3E7BC301" w14:textId="2B2E6338" w:rsidR="00C2599B" w:rsidRPr="00605136" w:rsidRDefault="00C2599B" w:rsidP="004033D4">
      <w:pPr>
        <w:pStyle w:val="a3"/>
        <w:tabs>
          <w:tab w:val="right" w:pos="11707"/>
        </w:tabs>
        <w:spacing w:line="480" w:lineRule="exact"/>
        <w:jc w:val="right"/>
        <w:rPr>
          <w:rFonts w:ascii="RyuminPr6N-Reg" w:eastAsia="ＭＳ 明朝" w:cs="RyuminPr6N-Reg"/>
          <w:sz w:val="24"/>
          <w:szCs w:val="24"/>
        </w:rPr>
      </w:pPr>
      <w:r w:rsidRPr="00605136">
        <w:rPr>
          <w:rFonts w:eastAsia="ＭＳ 明朝" w:cs="ＭＳ 明朝" w:hint="eastAsia"/>
          <w:sz w:val="24"/>
          <w:szCs w:val="24"/>
        </w:rPr>
        <w:t>（</w:t>
      </w:r>
      <w:r w:rsidR="0066125E" w:rsidRPr="00605136">
        <w:rPr>
          <w:rFonts w:ascii="RyuminPr6N-Reg" w:eastAsia="ＭＳ 明朝" w:cs="RyuminPr6N-Reg" w:hint="eastAsia"/>
          <w:sz w:val="24"/>
          <w:szCs w:val="24"/>
        </w:rPr>
        <w:t>本居宣長『美濃の</w:t>
      </w:r>
      <w:r w:rsidR="00367E68">
        <w:rPr>
          <w:rFonts w:ascii="RyuminPr6N-Reg" w:eastAsia="ＭＳ 明朝" w:cs="RyuminPr6N-Reg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67E68" w:rsidRPr="00367E68">
              <w:rPr>
                <w:rFonts w:ascii="ＭＳ 明朝" w:eastAsia="ＭＳ 明朝" w:hAnsi="ＭＳ 明朝" w:cs="RyuminPr6N-Reg" w:hint="eastAsia"/>
                <w:sz w:val="10"/>
                <w:szCs w:val="24"/>
              </w:rPr>
              <w:t>いへ</w:t>
            </w:r>
          </w:rt>
          <w:rubyBase>
            <w:r w:rsidR="00367E68">
              <w:rPr>
                <w:rFonts w:ascii="RyuminPr6N-Reg" w:eastAsia="ＭＳ 明朝" w:cs="RyuminPr6N-Reg" w:hint="eastAsia"/>
                <w:sz w:val="24"/>
                <w:szCs w:val="24"/>
              </w:rPr>
              <w:t>家</w:t>
            </w:r>
          </w:rubyBase>
        </w:ruby>
      </w:r>
      <w:r w:rsidR="00367E68">
        <w:rPr>
          <w:rFonts w:ascii="RyuminPr6N-Reg" w:eastAsia="ＭＳ 明朝" w:cs="RyuminPr6N-Reg"/>
          <w:sz w:val="24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67E68" w:rsidRPr="00367E68">
              <w:rPr>
                <w:rFonts w:ascii="ＭＳ 明朝" w:eastAsia="ＭＳ 明朝" w:hAnsi="ＭＳ 明朝" w:cs="RyuminPr6N-Reg" w:hint="eastAsia"/>
                <w:sz w:val="10"/>
                <w:szCs w:val="24"/>
              </w:rPr>
              <w:t>づと</w:t>
            </w:r>
          </w:rt>
          <w:rubyBase>
            <w:r w:rsidR="00367E68">
              <w:rPr>
                <w:rFonts w:ascii="RyuminPr6N-Reg" w:eastAsia="ＭＳ 明朝" w:cs="RyuminPr6N-Reg" w:hint="eastAsia"/>
                <w:sz w:val="24"/>
                <w:szCs w:val="24"/>
              </w:rPr>
              <w:t>苞</w:t>
            </w:r>
          </w:rubyBase>
        </w:ruby>
      </w:r>
      <w:r w:rsidR="0066125E" w:rsidRPr="00605136">
        <w:rPr>
          <w:rFonts w:ascii="RyuminPr6N-Reg" w:eastAsia="ＭＳ 明朝" w:cs="RyuminPr6N-Reg" w:hint="eastAsia"/>
          <w:sz w:val="24"/>
          <w:szCs w:val="24"/>
        </w:rPr>
        <w:t>』による</w:t>
      </w:r>
      <w:r w:rsidRPr="00605136">
        <w:rPr>
          <w:rFonts w:eastAsia="ＭＳ 明朝" w:cs="ＭＳ 明朝" w:hint="eastAsia"/>
          <w:sz w:val="24"/>
          <w:szCs w:val="24"/>
        </w:rPr>
        <w:t>）</w:t>
      </w:r>
    </w:p>
    <w:p w14:paraId="2CF4DD20" w14:textId="31CB91EF" w:rsidR="00C2599B" w:rsidRDefault="00C2599B" w:rsidP="00C2599B">
      <w:pPr>
        <w:pStyle w:val="ab"/>
        <w:rPr>
          <w:rFonts w:cs="Times New Roman"/>
        </w:rPr>
      </w:pPr>
    </w:p>
    <w:p w14:paraId="69AA4DC5" w14:textId="77777777" w:rsidR="00DA42B4" w:rsidRPr="00605136" w:rsidRDefault="00DA42B4" w:rsidP="00C2599B">
      <w:pPr>
        <w:pStyle w:val="ab"/>
        <w:rPr>
          <w:rFonts w:cs="Times New Roman"/>
        </w:rPr>
      </w:pPr>
    </w:p>
    <w:p w14:paraId="48D3CD58" w14:textId="77777777" w:rsidR="0066125E" w:rsidRPr="00605136" w:rsidRDefault="0066125E" w:rsidP="004033D4">
      <w:pPr>
        <w:pStyle w:val="2"/>
        <w:ind w:leftChars="0" w:left="1200" w:hangingChars="500" w:hanging="1200"/>
        <w:rPr>
          <w:lang w:val="ja-JP"/>
        </w:rPr>
      </w:pPr>
      <w:r w:rsidRPr="00605136">
        <w:rPr>
          <w:rFonts w:hint="eastAsia"/>
          <w:lang w:val="ja-JP"/>
        </w:rPr>
        <w:t>（注）　摂政家百首歌合……建久四（一一九三）年に開催された、藤原良経主催の六百番歌合のこと。</w:t>
      </w:r>
    </w:p>
    <w:p w14:paraId="00799612" w14:textId="14A0FC97" w:rsidR="0066125E" w:rsidRPr="00605136" w:rsidRDefault="009A2595" w:rsidP="009A2595">
      <w:pPr>
        <w:pStyle w:val="2"/>
        <w:ind w:leftChars="0" w:left="0"/>
        <w:rPr>
          <w:rFonts w:ascii="RyuminPr6N-Reg" w:cs="RyuminPr6N-Reg"/>
          <w:color w:val="000000"/>
          <w:kern w:val="0"/>
          <w:lang w:val="ja-JP"/>
        </w:rPr>
      </w:pPr>
      <w:r>
        <w:rPr>
          <w:rFonts w:ascii="RyuminPr6N-Reg" w:cs="RyuminPr6N-Reg" w:hint="eastAsia"/>
          <w:color w:val="000000"/>
          <w:kern w:val="0"/>
          <w:lang w:val="ja-JP"/>
        </w:rPr>
        <w:t xml:space="preserve">　　　　</w:t>
      </w:r>
      <w:r w:rsidR="0066125E" w:rsidRPr="00605136">
        <w:rPr>
          <w:rFonts w:ascii="RyuminPr6N-Reg" w:cs="RyuminPr6N-Reg" w:hint="eastAsia"/>
          <w:color w:val="000000"/>
          <w:kern w:val="0"/>
          <w:lang w:val="ja-JP"/>
        </w:rPr>
        <w:t>結句……慈円の和歌の第五句のこと。</w:t>
      </w:r>
    </w:p>
    <w:p w14:paraId="537ECFA2" w14:textId="6589D992" w:rsidR="00605136" w:rsidRDefault="009A2595" w:rsidP="009A2595">
      <w:pPr>
        <w:pStyle w:val="2"/>
        <w:ind w:leftChars="0" w:left="0"/>
        <w:rPr>
          <w:rFonts w:ascii="RyuminPr6N-Reg" w:cs="RyuminPr6N-Reg"/>
          <w:color w:val="000000"/>
          <w:kern w:val="0"/>
        </w:rPr>
      </w:pPr>
      <w:r>
        <w:rPr>
          <w:rFonts w:ascii="RyuminPr6N-Reg" w:cs="RyuminPr6N-Reg" w:hint="eastAsia"/>
          <w:color w:val="000000"/>
          <w:kern w:val="0"/>
        </w:rPr>
        <w:t xml:space="preserve">　　　　</w:t>
      </w:r>
      <w:r w:rsidR="0066125E" w:rsidRPr="00605136">
        <w:rPr>
          <w:rFonts w:ascii="RyuminPr6N-Reg" w:cs="RyuminPr6N-Reg" w:hint="eastAsia"/>
          <w:color w:val="000000"/>
          <w:kern w:val="0"/>
        </w:rPr>
        <w:t>或る抄……宣長が参考にした注釈書のこと。</w:t>
      </w:r>
    </w:p>
    <w:p w14:paraId="778009C9" w14:textId="77777777" w:rsidR="00605136" w:rsidRDefault="00605136">
      <w:pPr>
        <w:widowControl/>
        <w:spacing w:line="240" w:lineRule="auto"/>
        <w:jc w:val="left"/>
        <w:rPr>
          <w:rFonts w:ascii="RyuminPr6N-Reg" w:cs="RyuminPr6N-Reg"/>
          <w:color w:val="000000"/>
          <w:kern w:val="0"/>
          <w:lang w:val="ja-JP"/>
        </w:rPr>
      </w:pPr>
      <w:r>
        <w:rPr>
          <w:rFonts w:ascii="RyuminPr6N-Reg" w:cs="RyuminPr6N-Reg"/>
          <w:color w:val="000000"/>
          <w:kern w:val="0"/>
        </w:rPr>
        <w:br w:type="page"/>
      </w:r>
    </w:p>
    <w:p w14:paraId="42F0624E" w14:textId="77777777" w:rsidR="00C2599B" w:rsidRPr="00605136" w:rsidRDefault="00C2599B" w:rsidP="004033D4">
      <w:pPr>
        <w:pStyle w:val="a3"/>
        <w:spacing w:line="480" w:lineRule="exact"/>
        <w:ind w:left="480" w:hangingChars="200" w:hanging="480"/>
        <w:rPr>
          <w:rFonts w:ascii="GothicBBBPr6-Medium" w:eastAsia="ＭＳ 明朝" w:cs="GothicBBBPr6-Medium"/>
          <w:sz w:val="24"/>
          <w:szCs w:val="24"/>
        </w:rPr>
      </w:pPr>
      <w:r w:rsidRPr="00605136">
        <w:rPr>
          <w:rFonts w:eastAsia="ＭＳ 明朝" w:cs="ＭＳ 明朝" w:hint="eastAsia"/>
          <w:sz w:val="24"/>
          <w:szCs w:val="24"/>
        </w:rPr>
        <w:lastRenderedPageBreak/>
        <w:t xml:space="preserve">問１　</w:t>
      </w:r>
      <w:r w:rsidR="0066125E" w:rsidRPr="00605136">
        <w:rPr>
          <w:rFonts w:ascii="GothicBBBPr6-Medium" w:eastAsia="ＭＳ 明朝" w:cs="GothicBBBPr6-Medium" w:hint="eastAsia"/>
          <w:sz w:val="24"/>
          <w:szCs w:val="24"/>
        </w:rPr>
        <w:t>傍線部①「恨みめ」について、⑴「恨み」の活用の種類を記せ。⑵「め」を文法的に説明せよ</w:t>
      </w:r>
      <w:r w:rsidRPr="00605136">
        <w:rPr>
          <w:rFonts w:ascii="GothicBBBPr6-Medium" w:eastAsia="ＭＳ 明朝" w:cs="GothicBBBPr6-Medium" w:hint="eastAsia"/>
          <w:sz w:val="24"/>
          <w:szCs w:val="24"/>
        </w:rPr>
        <w:t>。</w:t>
      </w:r>
    </w:p>
    <w:p w14:paraId="69E6A7C6" w14:textId="77777777" w:rsidR="008F63A5" w:rsidRDefault="008F63A5" w:rsidP="004033D4">
      <w:pPr>
        <w:pStyle w:val="a3"/>
        <w:spacing w:line="480" w:lineRule="exact"/>
        <w:ind w:left="480" w:hangingChars="200" w:hanging="480"/>
        <w:rPr>
          <w:rFonts w:eastAsia="ＭＳ 明朝" w:cs="ＭＳ 明朝"/>
          <w:sz w:val="24"/>
          <w:szCs w:val="24"/>
        </w:rPr>
      </w:pPr>
    </w:p>
    <w:p w14:paraId="42A31A15" w14:textId="0F55CEAE" w:rsidR="00C2599B" w:rsidRPr="00605136" w:rsidRDefault="00C2599B" w:rsidP="004033D4">
      <w:pPr>
        <w:pStyle w:val="a3"/>
        <w:spacing w:line="480" w:lineRule="exact"/>
        <w:ind w:left="480" w:hangingChars="200" w:hanging="480"/>
        <w:rPr>
          <w:rFonts w:ascii="GothicBBBPr6-Medium" w:eastAsia="ＭＳ 明朝" w:cs="GothicBBBPr6-Medium"/>
          <w:sz w:val="24"/>
          <w:szCs w:val="24"/>
        </w:rPr>
      </w:pPr>
      <w:r w:rsidRPr="00605136">
        <w:rPr>
          <w:rFonts w:eastAsia="ＭＳ 明朝" w:cs="ＭＳ 明朝" w:hint="eastAsia"/>
          <w:sz w:val="24"/>
          <w:szCs w:val="24"/>
        </w:rPr>
        <w:t xml:space="preserve">問２　</w:t>
      </w:r>
      <w:r w:rsidR="0066125E" w:rsidRPr="00605136">
        <w:rPr>
          <w:rFonts w:ascii="GothicBBBPr6-Medium" w:eastAsia="ＭＳ 明朝" w:cs="GothicBBBPr6-Medium" w:hint="eastAsia"/>
          <w:sz w:val="24"/>
          <w:szCs w:val="24"/>
        </w:rPr>
        <w:t>傍線部②について、宣長の説明する意味と同じ「たとへば」を、次の四つから一つ選べ</w:t>
      </w:r>
      <w:r w:rsidRPr="00605136">
        <w:rPr>
          <w:rFonts w:eastAsia="ＭＳ 明朝" w:cs="ＭＳ 明朝" w:hint="eastAsia"/>
          <w:sz w:val="24"/>
          <w:szCs w:val="24"/>
        </w:rPr>
        <w:t>。</w:t>
      </w:r>
    </w:p>
    <w:p w14:paraId="062C5F57" w14:textId="77777777" w:rsidR="0066125E" w:rsidRPr="00605136" w:rsidRDefault="0066125E" w:rsidP="004033D4">
      <w:pPr>
        <w:widowControl/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605136">
        <w:rPr>
          <w:rFonts w:ascii="RyuminPr6N-Reg" w:cs="RyuminPr6N-Reg" w:hint="eastAsia"/>
          <w:color w:val="000000"/>
          <w:kern w:val="0"/>
          <w:lang w:val="ja-JP"/>
        </w:rPr>
        <w:t>ア　我が恋と君がつらさと比べんに山に</w:t>
      </w:r>
      <w:r w:rsidRPr="00605136">
        <w:rPr>
          <w:rFonts w:ascii="RyuminPr6N-Reg" w:cs="RyuminPr6N-Reg" w:hint="eastAsia"/>
          <w:color w:val="000000"/>
          <w:kern w:val="0"/>
          <w:u w:val="thick"/>
          <w:lang w:val="ja-JP"/>
        </w:rPr>
        <w:t>たとへば</w:t>
      </w:r>
      <w:r w:rsidRPr="00605136">
        <w:rPr>
          <w:rFonts w:ascii="RyuminPr6N-Reg" w:cs="RyuminPr6N-Reg" w:hint="eastAsia"/>
          <w:color w:val="000000"/>
          <w:kern w:val="0"/>
          <w:lang w:val="ja-JP"/>
        </w:rPr>
        <w:t>いづれ高けん</w:t>
      </w:r>
    </w:p>
    <w:p w14:paraId="6F52398F" w14:textId="77777777" w:rsidR="0066125E" w:rsidRPr="00605136" w:rsidRDefault="0066125E" w:rsidP="004033D4">
      <w:pPr>
        <w:widowControl/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605136">
        <w:rPr>
          <w:rFonts w:ascii="RyuminPr6N-Reg" w:cs="RyuminPr6N-Reg" w:hint="eastAsia"/>
          <w:color w:val="000000"/>
          <w:kern w:val="0"/>
          <w:lang w:val="ja-JP"/>
        </w:rPr>
        <w:t xml:space="preserve">イ　</w:t>
      </w:r>
      <w:r w:rsidRPr="00605136">
        <w:rPr>
          <w:rFonts w:ascii="RyuminPr6N-Reg" w:cs="RyuminPr6N-Reg" w:hint="eastAsia"/>
          <w:color w:val="000000"/>
          <w:kern w:val="0"/>
          <w:u w:val="thick"/>
          <w:lang w:val="ja-JP"/>
        </w:rPr>
        <w:t>たとへば</w:t>
      </w:r>
      <w:r w:rsidRPr="00605136">
        <w:rPr>
          <w:rFonts w:ascii="RyuminPr6N-Reg" w:cs="RyuminPr6N-Reg" w:hint="eastAsia"/>
          <w:color w:val="000000"/>
          <w:kern w:val="0"/>
          <w:lang w:val="ja-JP"/>
        </w:rPr>
        <w:t>、雀の鷹の巣に近づけるがごとし。</w:t>
      </w:r>
    </w:p>
    <w:p w14:paraId="4077228D" w14:textId="77777777" w:rsidR="0066125E" w:rsidRPr="00605136" w:rsidRDefault="0066125E" w:rsidP="004033D4">
      <w:pPr>
        <w:widowControl/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605136">
        <w:rPr>
          <w:rFonts w:ascii="RyuminPr6N-Reg" w:cs="RyuminPr6N-Reg" w:hint="eastAsia"/>
          <w:color w:val="000000"/>
          <w:kern w:val="0"/>
          <w:lang w:val="ja-JP"/>
        </w:rPr>
        <w:t>ウ　まして思へ</w:t>
      </w:r>
      <w:r w:rsidRPr="00605136">
        <w:rPr>
          <w:rFonts w:ascii="RyuminPr6N-Reg" w:cs="RyuminPr6N-Reg" w:hint="eastAsia"/>
          <w:color w:val="000000"/>
          <w:kern w:val="0"/>
          <w:u w:val="thick"/>
          <w:lang w:val="ja-JP"/>
        </w:rPr>
        <w:t>たとへば</w:t>
      </w:r>
      <w:r w:rsidRPr="00605136">
        <w:rPr>
          <w:rFonts w:ascii="RyuminPr6N-Reg" w:cs="RyuminPr6N-Reg" w:hint="eastAsia"/>
          <w:color w:val="000000"/>
          <w:kern w:val="0"/>
          <w:lang w:val="ja-JP"/>
        </w:rPr>
        <w:t>西に生まるとも死なん別れは悲しかるべし</w:t>
      </w:r>
    </w:p>
    <w:p w14:paraId="357561F3" w14:textId="50BF4A78" w:rsidR="0066125E" w:rsidRDefault="0066125E" w:rsidP="004033D4">
      <w:pPr>
        <w:widowControl/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605136">
        <w:rPr>
          <w:rFonts w:ascii="RyuminPr6N-Reg" w:cs="RyuminPr6N-Reg" w:hint="eastAsia"/>
          <w:color w:val="000000"/>
          <w:kern w:val="0"/>
          <w:lang w:val="ja-JP"/>
        </w:rPr>
        <w:t xml:space="preserve">エ　</w:t>
      </w:r>
      <w:r w:rsidRPr="00605136">
        <w:rPr>
          <w:rFonts w:ascii="RyuminPr6N-Reg" w:cs="RyuminPr6N-Reg" w:hint="eastAsia"/>
          <w:color w:val="000000"/>
          <w:kern w:val="0"/>
          <w:u w:val="thick"/>
          <w:lang w:val="ja-JP"/>
        </w:rPr>
        <w:t>たとへば</w:t>
      </w:r>
      <w:r w:rsidRPr="00605136">
        <w:rPr>
          <w:rFonts w:ascii="RyuminPr6N-Reg" w:cs="RyuminPr6N-Reg" w:hint="eastAsia"/>
          <w:color w:val="000000"/>
          <w:kern w:val="0"/>
          <w:lang w:val="ja-JP"/>
        </w:rPr>
        <w:t>、源三位入道の嫡子仲綱のもとに、九重にきこえたる名馬あり。</w:t>
      </w:r>
    </w:p>
    <w:p w14:paraId="5598BAE1" w14:textId="77777777" w:rsidR="008F63A5" w:rsidRPr="00605136" w:rsidRDefault="008F63A5" w:rsidP="008F63A5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/>
          <w:kern w:val="0"/>
          <w:lang w:val="ja-JP"/>
        </w:rPr>
      </w:pPr>
    </w:p>
    <w:p w14:paraId="4D004BA1" w14:textId="77777777" w:rsidR="00C2599B" w:rsidRPr="00605136" w:rsidRDefault="00C2599B" w:rsidP="004033D4">
      <w:pPr>
        <w:pStyle w:val="a3"/>
        <w:spacing w:line="480" w:lineRule="exact"/>
        <w:ind w:left="480" w:hangingChars="200" w:hanging="480"/>
        <w:rPr>
          <w:rFonts w:ascii="GothicBBBPr6-Medium" w:eastAsia="ＭＳ 明朝" w:cs="GothicBBBPr6-Medium"/>
          <w:sz w:val="24"/>
          <w:szCs w:val="24"/>
        </w:rPr>
      </w:pPr>
      <w:r w:rsidRPr="00605136">
        <w:rPr>
          <w:rFonts w:eastAsia="ＭＳ 明朝" w:cs="ＭＳ 明朝" w:hint="eastAsia"/>
          <w:sz w:val="24"/>
          <w:szCs w:val="24"/>
        </w:rPr>
        <w:t>問</w:t>
      </w:r>
      <w:r w:rsidRPr="00605136">
        <w:rPr>
          <w:rFonts w:eastAsia="ＭＳ 明朝" w:cs="ＭＳ 明朝" w:hint="eastAsia"/>
          <w:sz w:val="24"/>
          <w:szCs w:val="24"/>
          <w:lang w:val="en-US"/>
        </w:rPr>
        <w:t xml:space="preserve">３　</w:t>
      </w:r>
      <w:r w:rsidR="0066125E" w:rsidRPr="00605136">
        <w:rPr>
          <w:rFonts w:ascii="GothicBBBPr6-Medium" w:eastAsia="ＭＳ 明朝" w:cs="GothicBBBPr6-Medium" w:hint="eastAsia"/>
          <w:sz w:val="24"/>
          <w:szCs w:val="24"/>
        </w:rPr>
        <w:t>傍線部③のように考えられるのはなぜか。本文に即して具体的に説明せよ</w:t>
      </w:r>
      <w:r w:rsidRPr="00605136">
        <w:rPr>
          <w:rFonts w:ascii="GothicBBBPr6-Medium" w:eastAsia="ＭＳ 明朝" w:cs="GothicBBBPr6-Medium" w:hint="eastAsia"/>
          <w:sz w:val="24"/>
          <w:szCs w:val="24"/>
        </w:rPr>
        <w:t>。</w:t>
      </w:r>
    </w:p>
    <w:p w14:paraId="4DAAF218" w14:textId="7B638CF9" w:rsidR="008F63A5" w:rsidRDefault="008F63A5" w:rsidP="008F63A5">
      <w:pPr>
        <w:pStyle w:val="ab"/>
        <w:rPr>
          <w:rFonts w:cs="ＭＳ 明朝"/>
        </w:rPr>
      </w:pPr>
    </w:p>
    <w:p w14:paraId="65E95358" w14:textId="119B7B4C" w:rsidR="00C2599B" w:rsidRPr="00605136" w:rsidRDefault="006042DD" w:rsidP="00E65BDA">
      <w:pPr>
        <w:pStyle w:val="a3"/>
        <w:spacing w:line="480" w:lineRule="exact"/>
        <w:ind w:leftChars="-100" w:left="100" w:hanging="340"/>
        <w:rPr>
          <w:rFonts w:ascii="GothicBBBPr6-Medium" w:eastAsia="ＭＳ 明朝" w:cs="GothicBBBPr6-Medium"/>
          <w:sz w:val="24"/>
          <w:szCs w:val="24"/>
        </w:rPr>
      </w:pPr>
      <w:r w:rsidRPr="00011D5E">
        <w:rPr>
          <w:rFonts w:eastAsia="ＭＳ 明朝" w:cs="ＭＳ 明朝" w:hint="eastAsia"/>
          <w:sz w:val="24"/>
          <w:szCs w:val="24"/>
        </w:rPr>
        <w:t>◎</w:t>
      </w:r>
      <w:r w:rsidR="00C2599B" w:rsidRPr="00605136">
        <w:rPr>
          <w:rFonts w:eastAsia="ＭＳ 明朝" w:cs="ＭＳ 明朝" w:hint="eastAsia"/>
          <w:sz w:val="24"/>
          <w:szCs w:val="24"/>
        </w:rPr>
        <w:t xml:space="preserve">問４　</w:t>
      </w:r>
      <w:r w:rsidR="0066125E" w:rsidRPr="00605136">
        <w:rPr>
          <w:rFonts w:ascii="GothicBBBPr6-Medium" w:eastAsia="ＭＳ 明朝" w:cs="GothicBBBPr6-Medium" w:hint="eastAsia"/>
          <w:sz w:val="24"/>
          <w:szCs w:val="24"/>
        </w:rPr>
        <w:t>宣長の注釈を踏まえて、慈円の和歌を現代語訳せよ</w:t>
      </w:r>
      <w:r w:rsidR="00C2599B" w:rsidRPr="00605136">
        <w:rPr>
          <w:rFonts w:eastAsia="ＭＳ 明朝" w:cs="ＭＳ 明朝" w:hint="eastAsia"/>
          <w:sz w:val="24"/>
          <w:szCs w:val="24"/>
        </w:rPr>
        <w:t>。</w:t>
      </w:r>
    </w:p>
    <w:p w14:paraId="7B2CA930" w14:textId="77777777" w:rsidR="008F63A5" w:rsidRDefault="008F63A5" w:rsidP="00E65BDA">
      <w:pPr>
        <w:pStyle w:val="a3"/>
        <w:spacing w:line="480" w:lineRule="exact"/>
        <w:ind w:left="340" w:hanging="340"/>
        <w:rPr>
          <w:rFonts w:eastAsia="ＭＳ 明朝" w:cs="ＭＳ 明朝"/>
          <w:sz w:val="24"/>
          <w:szCs w:val="24"/>
        </w:rPr>
      </w:pPr>
    </w:p>
    <w:p w14:paraId="0A9517B4" w14:textId="21455077" w:rsidR="0066125E" w:rsidRPr="00605136" w:rsidRDefault="0066125E" w:rsidP="00E65BDA">
      <w:pPr>
        <w:pStyle w:val="a3"/>
        <w:spacing w:line="480" w:lineRule="exact"/>
        <w:ind w:left="340" w:hanging="340"/>
        <w:rPr>
          <w:rFonts w:ascii="GothicBBBPr6-Medium" w:eastAsia="ＭＳ 明朝" w:cs="GothicBBBPr6-Medium"/>
          <w:sz w:val="24"/>
          <w:szCs w:val="24"/>
        </w:rPr>
      </w:pPr>
      <w:r w:rsidRPr="00605136">
        <w:rPr>
          <w:rFonts w:eastAsia="ＭＳ 明朝" w:cs="ＭＳ 明朝" w:hint="eastAsia"/>
          <w:sz w:val="24"/>
          <w:szCs w:val="24"/>
        </w:rPr>
        <w:t xml:space="preserve">問５　</w:t>
      </w:r>
      <w:r w:rsidRPr="00605136">
        <w:rPr>
          <w:rFonts w:ascii="GothicBBBPr6-Medium" w:eastAsia="ＭＳ 明朝" w:cs="GothicBBBPr6-Medium" w:hint="eastAsia"/>
          <w:sz w:val="24"/>
          <w:szCs w:val="24"/>
        </w:rPr>
        <w:t>次の作品のうち、勅撰和歌集では</w:t>
      </w:r>
      <w:r w:rsidRPr="00605136">
        <w:rPr>
          <w:rFonts w:ascii="GothicBBBPr6-Medium" w:eastAsia="ＭＳ 明朝" w:cs="GothicBBBPr6-Medium" w:hint="eastAsia"/>
          <w:sz w:val="24"/>
          <w:szCs w:val="24"/>
          <w:em w:val="comma"/>
        </w:rPr>
        <w:t>ない</w:t>
      </w:r>
      <w:r w:rsidRPr="00605136">
        <w:rPr>
          <w:rFonts w:ascii="GothicBBBPr6-Medium" w:eastAsia="ＭＳ 明朝" w:cs="GothicBBBPr6-Medium" w:hint="eastAsia"/>
          <w:sz w:val="24"/>
          <w:szCs w:val="24"/>
        </w:rPr>
        <w:t>ものを二つ選べ。</w:t>
      </w:r>
    </w:p>
    <w:p w14:paraId="14BB1402" w14:textId="3E16A9CA" w:rsidR="0066125E" w:rsidRPr="00605136" w:rsidRDefault="00605136" w:rsidP="00E65BDA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/>
          <w:kern w:val="0"/>
          <w:lang w:val="ja-JP"/>
        </w:rPr>
      </w:pPr>
      <w:r>
        <w:rPr>
          <w:rFonts w:ascii="RyuminPr6N-Reg" w:cs="RyuminPr6N-Reg" w:hint="eastAsia"/>
          <w:color w:val="000000"/>
          <w:kern w:val="0"/>
          <w:lang w:val="ja-JP"/>
        </w:rPr>
        <w:t xml:space="preserve">　　</w:t>
      </w:r>
      <w:r w:rsidR="0066125E" w:rsidRPr="00605136">
        <w:rPr>
          <w:rFonts w:ascii="RyuminPr6N-Reg" w:cs="RyuminPr6N-Reg" w:hint="eastAsia"/>
          <w:color w:val="000000"/>
          <w:kern w:val="0"/>
          <w:lang w:val="ja-JP"/>
        </w:rPr>
        <w:t>ア　万葉集　　　　イ　続後撰和歌集　　ウ　千載和歌集</w:t>
      </w:r>
    </w:p>
    <w:p w14:paraId="67FB4C5E" w14:textId="02E5D6AB" w:rsidR="00605136" w:rsidRDefault="00605136" w:rsidP="00E65BDA">
      <w:pPr>
        <w:rPr>
          <w:rFonts w:ascii="RyuminPr6N-Reg" w:cs="RyuminPr6N-Reg"/>
          <w:color w:val="000000"/>
          <w:kern w:val="0"/>
          <w:lang w:val="ja-JP"/>
        </w:rPr>
      </w:pPr>
      <w:r>
        <w:rPr>
          <w:rFonts w:ascii="RyuminPr6N-Reg" w:cs="RyuminPr6N-Reg" w:hint="eastAsia"/>
          <w:color w:val="000000"/>
          <w:kern w:val="0"/>
          <w:lang w:val="ja-JP"/>
        </w:rPr>
        <w:t xml:space="preserve">　　</w:t>
      </w:r>
      <w:r w:rsidR="0066125E" w:rsidRPr="00605136">
        <w:rPr>
          <w:rFonts w:ascii="RyuminPr6N-Reg" w:cs="RyuminPr6N-Reg" w:hint="eastAsia"/>
          <w:color w:val="000000"/>
          <w:kern w:val="0"/>
          <w:lang w:val="ja-JP"/>
        </w:rPr>
        <w:t>エ　金槐和歌集　　オ　古今和歌集</w:t>
      </w:r>
    </w:p>
    <w:p w14:paraId="46691664" w14:textId="77777777" w:rsidR="00605136" w:rsidRDefault="00605136" w:rsidP="00E65BDA">
      <w:pPr>
        <w:widowControl/>
        <w:jc w:val="left"/>
        <w:rPr>
          <w:rFonts w:ascii="RyuminPr6N-Reg" w:cs="RyuminPr6N-Reg"/>
          <w:color w:val="000000"/>
          <w:kern w:val="0"/>
          <w:lang w:val="ja-JP"/>
        </w:rPr>
      </w:pPr>
      <w:r>
        <w:rPr>
          <w:rFonts w:ascii="RyuminPr6N-Reg" w:cs="RyuminPr6N-Reg"/>
          <w:color w:val="000000"/>
          <w:kern w:val="0"/>
          <w:lang w:val="ja-JP"/>
        </w:rPr>
        <w:br w:type="page"/>
      </w:r>
    </w:p>
    <w:p w14:paraId="55113A40" w14:textId="77777777" w:rsidR="005075D6" w:rsidRPr="00E66D65" w:rsidRDefault="005075D6" w:rsidP="005075D6">
      <w:pPr>
        <w:rPr>
          <w:rStyle w:val="12qR"/>
          <w:rFonts w:ascii="ＭＳ 明朝" w:eastAsia="ＭＳ 明朝" w:cs="Times New Roman"/>
          <w:sz w:val="24"/>
          <w:szCs w:val="24"/>
        </w:rPr>
      </w:pPr>
      <w:r w:rsidRPr="00E66D65">
        <w:rPr>
          <w:rStyle w:val="12qR"/>
          <w:rFonts w:ascii="ＭＳ 明朝" w:eastAsia="ＭＳ 明朝" w:hAnsi="ＭＳ 明朝" w:cs="ＭＳ 明朝" w:hint="eastAsia"/>
          <w:sz w:val="24"/>
          <w:szCs w:val="24"/>
        </w:rPr>
        <w:lastRenderedPageBreak/>
        <w:t>【解答と採点基準】</w:t>
      </w:r>
    </w:p>
    <w:p w14:paraId="10F49CA5" w14:textId="77777777" w:rsidR="005075D6" w:rsidRPr="00E52922" w:rsidRDefault="005075D6" w:rsidP="005075D6">
      <w:pPr>
        <w:ind w:left="480" w:hangingChars="200" w:hanging="480"/>
        <w:rPr>
          <w:rFonts w:cs="Times New Roman"/>
        </w:rPr>
      </w:pPr>
      <w:r w:rsidRPr="00E52922">
        <w:rPr>
          <w:rFonts w:cs="Times New Roman" w:hint="eastAsia"/>
        </w:rPr>
        <w:t>問１　⑴＝マ行上二段活用</w:t>
      </w:r>
    </w:p>
    <w:p w14:paraId="132A0EEE" w14:textId="77777777" w:rsidR="005075D6" w:rsidRPr="00E52922" w:rsidRDefault="005075D6" w:rsidP="005075D6">
      <w:pPr>
        <w:ind w:left="480" w:hangingChars="200" w:hanging="480"/>
        <w:rPr>
          <w:rFonts w:cs="Times New Roman"/>
        </w:rPr>
      </w:pPr>
      <w:r w:rsidRPr="00E52922">
        <w:rPr>
          <w:rFonts w:cs="Times New Roman" w:hint="eastAsia"/>
        </w:rPr>
        <w:t xml:space="preserve">　　　⑵＝適当・勧誘の助動詞「む」の已然形</w:t>
      </w:r>
    </w:p>
    <w:p w14:paraId="4F8B81A6" w14:textId="77777777" w:rsidR="005075D6" w:rsidRPr="00E52922" w:rsidRDefault="005075D6" w:rsidP="005075D6">
      <w:pPr>
        <w:ind w:leftChars="500" w:left="1440" w:hangingChars="100" w:hanging="240"/>
        <w:rPr>
          <w:rFonts w:cs="Times New Roman"/>
        </w:rPr>
      </w:pPr>
      <w:r w:rsidRPr="00E52922">
        <w:rPr>
          <w:rFonts w:cs="Times New Roman" w:hint="eastAsia"/>
        </w:rPr>
        <w:t>適当か勧誘か片方でよい。</w:t>
      </w:r>
    </w:p>
    <w:p w14:paraId="4350764E" w14:textId="77777777" w:rsidR="005075D6" w:rsidRDefault="005075D6" w:rsidP="005075D6">
      <w:pPr>
        <w:ind w:left="480" w:hangingChars="200" w:hanging="480"/>
        <w:rPr>
          <w:rFonts w:cs="Times New Roman"/>
        </w:rPr>
      </w:pPr>
      <w:r w:rsidRPr="00E52922">
        <w:rPr>
          <w:rFonts w:cs="Times New Roman" w:hint="eastAsia"/>
        </w:rPr>
        <w:t>問２　ウ</w:t>
      </w:r>
    </w:p>
    <w:p w14:paraId="5FCD7A29" w14:textId="77777777" w:rsidR="005075D6" w:rsidRPr="00E52922" w:rsidRDefault="005075D6" w:rsidP="005075D6">
      <w:pPr>
        <w:ind w:left="480" w:hangingChars="200" w:hanging="480"/>
        <w:rPr>
          <w:rFonts w:cs="Times New Roman"/>
        </w:rPr>
      </w:pPr>
      <w:r w:rsidRPr="00E52922">
        <w:rPr>
          <w:rFonts w:cs="Times New Roman" w:hint="eastAsia"/>
        </w:rPr>
        <w:t xml:space="preserve">問３　</w:t>
      </w:r>
      <w:r w:rsidRPr="00E52922">
        <w:rPr>
          <w:rStyle w:val="8pt0"/>
          <w:rFonts w:hint="eastAsia"/>
        </w:rPr>
        <w:t>Ａ</w:t>
      </w:r>
      <w:r w:rsidRPr="00E52922">
        <w:rPr>
          <w:rFonts w:cs="Times New Roman" w:hint="eastAsia"/>
          <w:u w:val="thick"/>
        </w:rPr>
        <w:t>これは恋人に自分を信じてくれと詠んだ歌なので</w:t>
      </w:r>
      <w:r w:rsidRPr="00E52922">
        <w:rPr>
          <w:rFonts w:cs="Times New Roman" w:hint="eastAsia"/>
        </w:rPr>
        <w:t>、</w:t>
      </w:r>
      <w:r w:rsidRPr="00E52922">
        <w:rPr>
          <w:rStyle w:val="8pt0"/>
          <w:rFonts w:hint="eastAsia"/>
        </w:rPr>
        <w:t>Ｂ</w:t>
      </w:r>
      <w:r w:rsidRPr="00E52922">
        <w:rPr>
          <w:rFonts w:cs="Times New Roman" w:hint="eastAsia"/>
          <w:u w:val="thick"/>
        </w:rPr>
        <w:t>相手からすると、歌の中の「人」は作者でしかありえないから</w:t>
      </w:r>
      <w:r w:rsidRPr="00E52922">
        <w:rPr>
          <w:rFonts w:cs="Times New Roman" w:hint="eastAsia"/>
        </w:rPr>
        <w:t>。</w:t>
      </w:r>
    </w:p>
    <w:p w14:paraId="68D45E12" w14:textId="77777777" w:rsidR="005075D6" w:rsidRPr="00E52922" w:rsidRDefault="005075D6" w:rsidP="005075D6">
      <w:pPr>
        <w:ind w:leftChars="500" w:left="1440" w:hangingChars="100" w:hanging="240"/>
        <w:rPr>
          <w:rFonts w:cs="Times New Roman"/>
        </w:rPr>
      </w:pPr>
      <w:r w:rsidRPr="00E52922">
        <w:rPr>
          <w:rFonts w:cs="Times New Roman" w:hint="eastAsia"/>
        </w:rPr>
        <w:t>Ａ＝５〔「恋人へ向けて詠んでいる」という内容であれば可。〕</w:t>
      </w:r>
    </w:p>
    <w:p w14:paraId="3629C26A" w14:textId="77777777" w:rsidR="005075D6" w:rsidRDefault="005075D6" w:rsidP="005075D6">
      <w:pPr>
        <w:ind w:leftChars="500" w:left="1440" w:hangingChars="100" w:hanging="240"/>
        <w:rPr>
          <w:rFonts w:cs="Times New Roman"/>
        </w:rPr>
      </w:pPr>
      <w:r w:rsidRPr="00E52922">
        <w:rPr>
          <w:rFonts w:cs="Times New Roman" w:hint="eastAsia"/>
        </w:rPr>
        <w:t>Ｂ＝５〔「相手から」という内容がなければ０。〕</w:t>
      </w:r>
    </w:p>
    <w:p w14:paraId="4F7EBCA3" w14:textId="4F4C9E66" w:rsidR="005075D6" w:rsidRPr="00E52922" w:rsidRDefault="005075D6" w:rsidP="005075D6">
      <w:pPr>
        <w:ind w:left="480" w:hangingChars="200" w:hanging="480"/>
        <w:rPr>
          <w:rFonts w:cs="Times New Roman"/>
        </w:rPr>
      </w:pPr>
      <w:r w:rsidRPr="00E52922">
        <w:rPr>
          <w:rFonts w:cs="Times New Roman" w:hint="eastAsia"/>
        </w:rPr>
        <w:t xml:space="preserve">問４　</w:t>
      </w:r>
      <w:r w:rsidRPr="00E52922">
        <w:rPr>
          <w:rStyle w:val="8pt0"/>
          <w:rFonts w:hint="eastAsia"/>
        </w:rPr>
        <w:t>Ａ</w:t>
      </w:r>
      <w:r w:rsidRPr="00E52922">
        <w:rPr>
          <w:rFonts w:cs="Times New Roman" w:hint="eastAsia"/>
          <w:u w:val="thick"/>
        </w:rPr>
        <w:t>ただひたすら私を信じてください</w:t>
      </w:r>
      <w:r w:rsidRPr="00E52922">
        <w:rPr>
          <w:rFonts w:cs="Times New Roman" w:hint="eastAsia"/>
        </w:rPr>
        <w:t>。</w:t>
      </w:r>
      <w:r w:rsidRPr="00E52922">
        <w:rPr>
          <w:rStyle w:val="8pt0"/>
          <w:rFonts w:hint="eastAsia"/>
        </w:rPr>
        <w:t>Ｂ</w:t>
      </w:r>
      <w:r w:rsidRPr="00E52922">
        <w:rPr>
          <w:rFonts w:cs="Times New Roman" w:hint="eastAsia"/>
          <w:u w:val="thick"/>
        </w:rPr>
        <w:t>もし私があなたへの裏切りを繰り返したら</w:t>
      </w:r>
      <w:r w:rsidRPr="00E52922">
        <w:rPr>
          <w:rFonts w:cs="Times New Roman" w:hint="eastAsia"/>
        </w:rPr>
        <w:t>、</w:t>
      </w:r>
      <w:r w:rsidRPr="00E52922">
        <w:rPr>
          <w:rStyle w:val="8pt0"/>
          <w:rFonts w:hint="eastAsia"/>
        </w:rPr>
        <w:t>Ｃ</w:t>
      </w:r>
      <w:r w:rsidRPr="00E52922">
        <w:rPr>
          <w:rFonts w:cs="Times New Roman" w:hint="eastAsia"/>
          <w:u w:val="thick"/>
        </w:rPr>
        <w:t>その</w:t>
      </w:r>
      <w:r w:rsidR="00F5326D">
        <w:rPr>
          <w:rFonts w:cs="Times New Roman" w:hint="eastAsia"/>
          <w:u w:val="thick"/>
        </w:rPr>
        <w:t>とき</w:t>
      </w:r>
      <w:r w:rsidRPr="00E52922">
        <w:rPr>
          <w:rFonts w:cs="Times New Roman" w:hint="eastAsia"/>
          <w:u w:val="thick"/>
        </w:rPr>
        <w:t>こそ私を恨んだらいいでしょう</w:t>
      </w:r>
      <w:r w:rsidRPr="00E52922">
        <w:rPr>
          <w:rFonts w:cs="Times New Roman" w:hint="eastAsia"/>
        </w:rPr>
        <w:t>。</w:t>
      </w:r>
    </w:p>
    <w:p w14:paraId="4C178AF6" w14:textId="77777777" w:rsidR="005075D6" w:rsidRPr="00E52922" w:rsidRDefault="005075D6" w:rsidP="005075D6">
      <w:pPr>
        <w:ind w:leftChars="500" w:left="1440" w:hangingChars="100" w:hanging="240"/>
        <w:rPr>
          <w:rFonts w:cs="Times New Roman"/>
        </w:rPr>
      </w:pPr>
      <w:r w:rsidRPr="00E52922">
        <w:rPr>
          <w:rFonts w:cs="Times New Roman" w:hint="eastAsia"/>
        </w:rPr>
        <w:t>Ａ＝４〔「信じてください」は「あてにしなさい」も可。〕</w:t>
      </w:r>
    </w:p>
    <w:p w14:paraId="3E3ADFBA" w14:textId="77777777" w:rsidR="005075D6" w:rsidRPr="00E52922" w:rsidRDefault="005075D6" w:rsidP="005075D6">
      <w:pPr>
        <w:ind w:leftChars="500" w:left="1440" w:hangingChars="100" w:hanging="240"/>
        <w:rPr>
          <w:rFonts w:cs="Times New Roman"/>
        </w:rPr>
      </w:pPr>
      <w:r w:rsidRPr="00E52922">
        <w:rPr>
          <w:rFonts w:cs="Times New Roman" w:hint="eastAsia"/>
        </w:rPr>
        <w:t>Ｂ＝３〔「もし・かりに～たら」という仮定の意味になっていないものは０。「繰り返す」という内容になっていなければ減点２。〕</w:t>
      </w:r>
    </w:p>
    <w:p w14:paraId="73A5ACAC" w14:textId="77777777" w:rsidR="005075D6" w:rsidRDefault="005075D6" w:rsidP="005075D6">
      <w:pPr>
        <w:ind w:leftChars="500" w:left="1440" w:hangingChars="100" w:hanging="240"/>
        <w:rPr>
          <w:rFonts w:cs="Times New Roman"/>
        </w:rPr>
      </w:pPr>
      <w:r w:rsidRPr="00E52922">
        <w:rPr>
          <w:rFonts w:cs="Times New Roman" w:hint="eastAsia"/>
        </w:rPr>
        <w:t>Ｃ＝３〔「恨んだらよい」は「恨もう」「恨むだろう」と意志や推量で訳しているものは０。「恨んだらどうか」「恨みなさい」も可。〕</w:t>
      </w:r>
    </w:p>
    <w:p w14:paraId="6320B3EE" w14:textId="1290CA4A" w:rsidR="005075D6" w:rsidRDefault="005075D6" w:rsidP="008F63A5">
      <w:pPr>
        <w:ind w:left="480" w:hangingChars="200" w:hanging="480"/>
        <w:rPr>
          <w:rFonts w:cs="Times New Roman"/>
        </w:rPr>
      </w:pPr>
      <w:r w:rsidRPr="00E52922">
        <w:rPr>
          <w:rFonts w:cs="Times New Roman" w:hint="eastAsia"/>
        </w:rPr>
        <w:t>問５　ア・エ</w:t>
      </w:r>
    </w:p>
    <w:p w14:paraId="44234B8F" w14:textId="77777777" w:rsidR="008F63A5" w:rsidRDefault="008F63A5">
      <w:pPr>
        <w:widowControl/>
        <w:spacing w:line="240" w:lineRule="auto"/>
        <w:jc w:val="left"/>
        <w:rPr>
          <w:rStyle w:val="11qM"/>
          <w:rFonts w:ascii="ＭＳ 明朝" w:eastAsia="ＭＳ 明朝" w:hAnsi="ＭＳ 明朝" w:cs="ＭＳ 明朝"/>
          <w:sz w:val="24"/>
          <w:szCs w:val="24"/>
        </w:rPr>
      </w:pPr>
      <w:r>
        <w:rPr>
          <w:rStyle w:val="11qM"/>
          <w:rFonts w:ascii="ＭＳ 明朝" w:eastAsia="ＭＳ 明朝" w:hAnsi="ＭＳ 明朝" w:cs="ＭＳ 明朝"/>
          <w:sz w:val="24"/>
          <w:szCs w:val="24"/>
        </w:rPr>
        <w:br w:type="page"/>
      </w:r>
    </w:p>
    <w:p w14:paraId="78A39BDB" w14:textId="35241415" w:rsidR="005075D6" w:rsidRPr="00E66D65" w:rsidRDefault="005075D6" w:rsidP="005075D6">
      <w:pPr>
        <w:rPr>
          <w:rStyle w:val="11qM"/>
          <w:rFonts w:ascii="ＭＳ 明朝" w:eastAsia="ＭＳ 明朝" w:cs="Times New Roman"/>
          <w:sz w:val="24"/>
          <w:szCs w:val="24"/>
        </w:rPr>
      </w:pPr>
      <w:r w:rsidRPr="00E66D65">
        <w:rPr>
          <w:rStyle w:val="11qM"/>
          <w:rFonts w:ascii="ＭＳ 明朝" w:eastAsia="ＭＳ 明朝" w:hAnsi="ＭＳ 明朝" w:cs="ＭＳ 明朝" w:hint="eastAsia"/>
          <w:sz w:val="24"/>
          <w:szCs w:val="24"/>
        </w:rPr>
        <w:lastRenderedPageBreak/>
        <w:t>【現代語訳】</w:t>
      </w:r>
    </w:p>
    <w:p w14:paraId="379F1E10" w14:textId="665B98F1" w:rsidR="005075D6" w:rsidRPr="00E52922" w:rsidRDefault="005075D6" w:rsidP="005075D6">
      <w:pPr>
        <w:rPr>
          <w:rFonts w:cs="Times New Roman"/>
        </w:rPr>
      </w:pPr>
      <w:r w:rsidRPr="00E52922">
        <w:rPr>
          <w:rFonts w:cs="Times New Roman" w:hint="eastAsia"/>
        </w:rPr>
        <w:t xml:space="preserve">　　　　摂政家百首歌合せで、約束する恋（を詠んだ歌）（作者）慈円大僧正</w:t>
      </w:r>
    </w:p>
    <w:p w14:paraId="6E512F3D" w14:textId="07B59A6D" w:rsidR="005075D6" w:rsidRPr="00E52922" w:rsidRDefault="005075D6" w:rsidP="005075D6">
      <w:pPr>
        <w:ind w:leftChars="200" w:left="480"/>
        <w:rPr>
          <w:rFonts w:cs="Times New Roman"/>
        </w:rPr>
      </w:pPr>
      <w:r w:rsidRPr="00E52922">
        <w:rPr>
          <w:rFonts w:cs="Times New Roman" w:hint="eastAsia"/>
        </w:rPr>
        <w:t xml:space="preserve">　</w:t>
      </w:r>
      <w:r w:rsidRPr="00E52922">
        <w:rPr>
          <w:rStyle w:val="8pt"/>
          <w:rFonts w:hint="eastAsia"/>
        </w:rPr>
        <w:t>問４</w:t>
      </w:r>
      <w:r w:rsidRPr="00E52922">
        <w:rPr>
          <w:rFonts w:cs="Times New Roman" w:hint="eastAsia"/>
          <w:u w:val="thick"/>
        </w:rPr>
        <w:t>ただひたすら私を信じてください。もし私があなたへの裏切りを繰り返したら、その</w:t>
      </w:r>
      <w:r w:rsidR="00F5326D">
        <w:rPr>
          <w:rFonts w:cs="Times New Roman" w:hint="eastAsia"/>
          <w:u w:val="thick"/>
        </w:rPr>
        <w:t>とき</w:t>
      </w:r>
      <w:r w:rsidRPr="00E52922">
        <w:rPr>
          <w:rFonts w:cs="Times New Roman" w:hint="eastAsia"/>
          <w:u w:val="thick"/>
        </w:rPr>
        <w:t>こそ私を恨んだらいいでしょう</w:t>
      </w:r>
      <w:r w:rsidRPr="00E52922">
        <w:rPr>
          <w:rFonts w:cs="Times New Roman" w:hint="eastAsia"/>
        </w:rPr>
        <w:t>。</w:t>
      </w:r>
    </w:p>
    <w:p w14:paraId="12A083EA" w14:textId="00387746" w:rsidR="00605136" w:rsidRPr="00605136" w:rsidRDefault="005075D6" w:rsidP="005075D6">
      <w:pPr>
        <w:rPr>
          <w:rFonts w:cs="Times New Roman"/>
        </w:rPr>
      </w:pPr>
      <w:r w:rsidRPr="00E52922">
        <w:rPr>
          <w:rFonts w:cs="Times New Roman" w:hint="eastAsia"/>
        </w:rPr>
        <w:t xml:space="preserve">　「ただ頼め」（というの）は、あれこれ疑わず、ただひたすらに私の言うことをあてにしなさいと、恋人に言っているのである。「たとへば」という語は、まだそのことが起こっていない</w:t>
      </w:r>
      <w:r w:rsidR="002272BD">
        <w:rPr>
          <w:rFonts w:cs="Times New Roman" w:hint="eastAsia"/>
        </w:rPr>
        <w:t>とき</w:t>
      </w:r>
      <w:r w:rsidRPr="00E52922">
        <w:rPr>
          <w:rFonts w:cs="Times New Roman" w:hint="eastAsia"/>
        </w:rPr>
        <w:t>に、もしこれこれのことがあったら、という</w:t>
      </w:r>
      <w:r w:rsidR="002272BD">
        <w:rPr>
          <w:rFonts w:cs="Times New Roman" w:hint="eastAsia"/>
        </w:rPr>
        <w:t>とき</w:t>
      </w:r>
      <w:r w:rsidRPr="00E52922">
        <w:rPr>
          <w:rFonts w:cs="Times New Roman" w:hint="eastAsia"/>
        </w:rPr>
        <w:t>に使う言葉である。この使い方は、近</w:t>
      </w:r>
      <w:r w:rsidR="002272BD">
        <w:rPr>
          <w:rFonts w:cs="Times New Roman" w:hint="eastAsia"/>
        </w:rPr>
        <w:t>ごろ</w:t>
      </w:r>
      <w:r w:rsidRPr="00E52922">
        <w:rPr>
          <w:rFonts w:cs="Times New Roman" w:hint="eastAsia"/>
        </w:rPr>
        <w:t>の文では、普通の文でも時々目にしている。この歌では、まだ噓を重ねてはいない</w:t>
      </w:r>
      <w:r w:rsidR="002272BD">
        <w:rPr>
          <w:rFonts w:cs="Times New Roman" w:hint="eastAsia"/>
        </w:rPr>
        <w:t>とき</w:t>
      </w:r>
      <w:r w:rsidRPr="00E52922">
        <w:rPr>
          <w:rFonts w:cs="Times New Roman" w:hint="eastAsia"/>
        </w:rPr>
        <w:t>に、もしこれから後噓が重なることがあったら、その</w:t>
      </w:r>
      <w:r w:rsidR="002272BD">
        <w:rPr>
          <w:rFonts w:cs="Times New Roman" w:hint="eastAsia"/>
        </w:rPr>
        <w:t>とき</w:t>
      </w:r>
      <w:r w:rsidRPr="00E52922">
        <w:rPr>
          <w:rFonts w:cs="Times New Roman" w:hint="eastAsia"/>
        </w:rPr>
        <w:t>にこそ（恨んだらよい）という意味である。「人」は、ここでは、自分を</w:t>
      </w:r>
      <w:r w:rsidR="00094AEA">
        <w:rPr>
          <w:rFonts w:cs="Times New Roman" w:hint="eastAsia"/>
        </w:rPr>
        <w:t>い</w:t>
      </w:r>
      <w:r w:rsidRPr="00E52922">
        <w:rPr>
          <w:rFonts w:cs="Times New Roman" w:hint="eastAsia"/>
        </w:rPr>
        <w:t>う。あちらの</w:t>
      </w:r>
      <w:r>
        <w:rPr>
          <w:rFonts w:cs="Times New Roman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075D6" w:rsidRPr="00E52922">
              <w:rPr>
                <w:rFonts w:ascii="ＭＳ 明朝" w:hAnsi="ＭＳ 明朝" w:cs="Times New Roman" w:hint="eastAsia"/>
                <w:sz w:val="10"/>
              </w:rPr>
              <w:t>かた</w:t>
            </w:r>
          </w:rt>
          <w:rubyBase>
            <w:r w:rsidR="005075D6">
              <w:rPr>
                <w:rFonts w:cs="Times New Roman" w:hint="eastAsia"/>
              </w:rPr>
              <w:t>方</w:t>
            </w:r>
          </w:rubyBase>
        </w:ruby>
      </w:r>
      <w:r w:rsidRPr="00E52922">
        <w:rPr>
          <w:rFonts w:cs="Times New Roman" w:hint="eastAsia"/>
        </w:rPr>
        <w:t>から言うと、自分は人（ということになるの）である。第五句は、「また」とは、上の句の「重ねて」という語と呼応している。だから、この歌は、恋人が（自分を）恨むことについて言っているのであって、今までのことはともかく、今から後はただ私をお信じください、これから後、私の噓が重なったらその</w:t>
      </w:r>
      <w:r w:rsidR="002272BD">
        <w:rPr>
          <w:rFonts w:cs="Times New Roman" w:hint="eastAsia"/>
        </w:rPr>
        <w:t>とき</w:t>
      </w:r>
      <w:r w:rsidRPr="00E52922">
        <w:rPr>
          <w:rFonts w:cs="Times New Roman" w:hint="eastAsia"/>
        </w:rPr>
        <w:t>こそ、またお恨みになるとよいと言っているのである。ある注釈書に、「たとへば」を、もし人に噓があったとしても、まずただあてにしなさいと注を付けているのは、合っていない。</w:t>
      </w:r>
    </w:p>
    <w:sectPr w:rsidR="00605136" w:rsidRPr="00605136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04158" w14:textId="77777777" w:rsidR="006962F4" w:rsidRDefault="006962F4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9284F4A" w14:textId="77777777" w:rsidR="006962F4" w:rsidRDefault="006962F4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-OTF 中ゴシックBBB Pr6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53616" w14:textId="77777777" w:rsidR="006962F4" w:rsidRDefault="006962F4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6D938E5" w14:textId="77777777" w:rsidR="006962F4" w:rsidRDefault="006962F4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132C5"/>
    <w:rsid w:val="00093344"/>
    <w:rsid w:val="00094AEA"/>
    <w:rsid w:val="001038F2"/>
    <w:rsid w:val="001611E8"/>
    <w:rsid w:val="00191266"/>
    <w:rsid w:val="00192A29"/>
    <w:rsid w:val="002272BD"/>
    <w:rsid w:val="00340E82"/>
    <w:rsid w:val="00367E68"/>
    <w:rsid w:val="003D0B17"/>
    <w:rsid w:val="004033D4"/>
    <w:rsid w:val="004128E3"/>
    <w:rsid w:val="00422001"/>
    <w:rsid w:val="00446E1D"/>
    <w:rsid w:val="004861F0"/>
    <w:rsid w:val="004B5A1B"/>
    <w:rsid w:val="00501161"/>
    <w:rsid w:val="005031C8"/>
    <w:rsid w:val="005075D6"/>
    <w:rsid w:val="0056436A"/>
    <w:rsid w:val="006042DD"/>
    <w:rsid w:val="00605136"/>
    <w:rsid w:val="00616C93"/>
    <w:rsid w:val="0066125E"/>
    <w:rsid w:val="006962F4"/>
    <w:rsid w:val="006C73F7"/>
    <w:rsid w:val="0080474E"/>
    <w:rsid w:val="0088435E"/>
    <w:rsid w:val="008F63A5"/>
    <w:rsid w:val="009A2595"/>
    <w:rsid w:val="009E6492"/>
    <w:rsid w:val="00A86458"/>
    <w:rsid w:val="00B04AB6"/>
    <w:rsid w:val="00B454C8"/>
    <w:rsid w:val="00B912F3"/>
    <w:rsid w:val="00C2599B"/>
    <w:rsid w:val="00C402D1"/>
    <w:rsid w:val="00CB2DD0"/>
    <w:rsid w:val="00CB761B"/>
    <w:rsid w:val="00CF23A8"/>
    <w:rsid w:val="00D53AF4"/>
    <w:rsid w:val="00D91932"/>
    <w:rsid w:val="00DA42B4"/>
    <w:rsid w:val="00DF52AD"/>
    <w:rsid w:val="00E65BDA"/>
    <w:rsid w:val="00F26E19"/>
    <w:rsid w:val="00F5326D"/>
    <w:rsid w:val="00F602C1"/>
    <w:rsid w:val="00F82A8A"/>
    <w:rsid w:val="00FB3133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F7D6D5A"/>
  <w15:docId w15:val="{6CE776F4-39E3-834B-8C90-3852396B5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basedOn w:val="a4"/>
    <w:uiPriority w:val="99"/>
    <w:rsid w:val="0066125E"/>
    <w:rPr>
      <w:rFonts w:ascii="RyuminPr6N-Reg" w:eastAsia="RyuminPr6N-Reg" w:cs="RyuminPr6N-Reg"/>
      <w:color w:val="000000"/>
      <w:sz w:val="16"/>
      <w:szCs w:val="16"/>
    </w:rPr>
  </w:style>
  <w:style w:type="character" w:customStyle="1" w:styleId="8pt">
    <w:name w:val="肩付き文字8pt"/>
    <w:uiPriority w:val="1"/>
    <w:qFormat/>
    <w:rsid w:val="005075D6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8pt0">
    <w:name w:val="解答・肩付き8pt"/>
    <w:basedOn w:val="a0"/>
    <w:uiPriority w:val="1"/>
    <w:qFormat/>
    <w:rsid w:val="005075D6"/>
    <w:rPr>
      <w:rFonts w:cs="ＭＳ 明朝"/>
      <w:position w:val="17"/>
      <w:sz w:val="16"/>
      <w:szCs w:val="16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901ACF-C907-814F-8043-ECFB2ED4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dcterms:created xsi:type="dcterms:W3CDTF">2018-05-31T04:33:00Z</dcterms:created>
  <dcterms:modified xsi:type="dcterms:W3CDTF">2022-05-27T06:45:00Z</dcterms:modified>
</cp:coreProperties>
</file>